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1FE13" w14:textId="60299A1D" w:rsidR="002177EE" w:rsidRDefault="002177EE">
      <w:pPr>
        <w:pStyle w:val="Heading1"/>
      </w:pPr>
    </w:p>
    <w:p w14:paraId="1FD1857B" w14:textId="77777777" w:rsidR="008E25EA" w:rsidRPr="008E25EA" w:rsidRDefault="008E25EA">
      <w:pPr>
        <w:pStyle w:val="Heading2"/>
        <w:rPr>
          <w:sz w:val="24"/>
        </w:rPr>
      </w:pPr>
      <w:r w:rsidRPr="008E25EA">
        <w:rPr>
          <w:sz w:val="24"/>
        </w:rPr>
        <w:t xml:space="preserve">Emissions of climate-altering species from open vegetation fires in the Mediterranean region: methods and data review </w:t>
      </w:r>
    </w:p>
    <w:p w14:paraId="75741169" w14:textId="77777777" w:rsidR="003A278D" w:rsidRPr="00C4079C" w:rsidRDefault="003A278D">
      <w:pPr>
        <w:pStyle w:val="Heading3"/>
        <w:rPr>
          <w:rFonts w:ascii="Arial" w:hAnsi="Arial" w:cs="Arial"/>
          <w:b/>
          <w:sz w:val="22"/>
          <w:szCs w:val="22"/>
          <w:vertAlign w:val="superscript"/>
        </w:rPr>
      </w:pPr>
      <w:proofErr w:type="spellStart"/>
      <w:r w:rsidRPr="00C4079C">
        <w:rPr>
          <w:rStyle w:val="Strong"/>
          <w:rFonts w:ascii="Arial" w:hAnsi="Arial" w:cs="Arial"/>
          <w:sz w:val="22"/>
          <w:szCs w:val="22"/>
        </w:rPr>
        <w:t>Rabia</w:t>
      </w:r>
      <w:proofErr w:type="spellEnd"/>
      <w:r w:rsidRPr="00C4079C">
        <w:rPr>
          <w:rStyle w:val="Strong"/>
          <w:rFonts w:ascii="Arial" w:hAnsi="Arial" w:cs="Arial"/>
          <w:sz w:val="22"/>
          <w:szCs w:val="22"/>
        </w:rPr>
        <w:t xml:space="preserve"> Ali Hundal</w:t>
      </w:r>
      <w:r w:rsidRPr="00C4079C">
        <w:rPr>
          <w:rFonts w:ascii="Arial" w:hAnsi="Arial" w:cs="Arial"/>
          <w:b/>
          <w:sz w:val="22"/>
          <w:szCs w:val="22"/>
          <w:vertAlign w:val="superscript"/>
        </w:rPr>
        <w:t>1</w:t>
      </w:r>
      <w:proofErr w:type="gramStart"/>
      <w:r w:rsidRPr="00C4079C">
        <w:rPr>
          <w:rFonts w:ascii="Arial" w:hAnsi="Arial" w:cs="Arial"/>
          <w:b/>
          <w:sz w:val="22"/>
          <w:szCs w:val="22"/>
          <w:vertAlign w:val="superscript"/>
        </w:rPr>
        <w:t>,2,3</w:t>
      </w:r>
      <w:proofErr w:type="gramEnd"/>
      <w:r w:rsidRPr="00C4079C">
        <w:rPr>
          <w:rFonts w:ascii="Arial" w:hAnsi="Arial" w:cs="Arial"/>
          <w:sz w:val="22"/>
          <w:szCs w:val="22"/>
        </w:rPr>
        <w:t>,</w:t>
      </w:r>
      <w:r w:rsidRPr="00C4079C">
        <w:rPr>
          <w:rFonts w:ascii="Arial" w:hAnsi="Arial" w:cs="Arial"/>
          <w:b/>
          <w:sz w:val="22"/>
          <w:szCs w:val="22"/>
          <w:shd w:val="clear" w:color="auto" w:fill="FFFFFF"/>
        </w:rPr>
        <w:t> </w:t>
      </w:r>
      <w:proofErr w:type="spellStart"/>
      <w:r w:rsidRPr="00C4079C">
        <w:rPr>
          <w:rFonts w:ascii="Arial" w:hAnsi="Arial" w:cs="Arial"/>
          <w:b/>
          <w:sz w:val="22"/>
          <w:szCs w:val="22"/>
        </w:rPr>
        <w:t>Saurabh</w:t>
      </w:r>
      <w:proofErr w:type="spellEnd"/>
      <w:r w:rsidRPr="00C4079C">
        <w:rPr>
          <w:rFonts w:ascii="Arial" w:hAnsi="Arial" w:cs="Arial"/>
          <w:b/>
          <w:sz w:val="22"/>
          <w:szCs w:val="22"/>
        </w:rPr>
        <w:t xml:space="preserve"> Annadate</w:t>
      </w:r>
      <w:r w:rsidRPr="00C4079C">
        <w:rPr>
          <w:rFonts w:ascii="Arial" w:hAnsi="Arial" w:cs="Arial"/>
          <w:b/>
          <w:sz w:val="22"/>
          <w:szCs w:val="22"/>
          <w:vertAlign w:val="superscript"/>
        </w:rPr>
        <w:t>1,2,3</w:t>
      </w:r>
      <w:r w:rsidRPr="00C4079C">
        <w:rPr>
          <w:rFonts w:ascii="Arial" w:hAnsi="Arial" w:cs="Arial"/>
          <w:b/>
          <w:sz w:val="22"/>
          <w:szCs w:val="22"/>
        </w:rPr>
        <w:t>,</w:t>
      </w:r>
      <w:r w:rsidRPr="00C4079C">
        <w:rPr>
          <w:rFonts w:ascii="Arial" w:hAnsi="Arial" w:cs="Arial"/>
          <w:b/>
          <w:sz w:val="22"/>
          <w:szCs w:val="22"/>
          <w:shd w:val="clear" w:color="auto" w:fill="FFFFFF"/>
        </w:rPr>
        <w:t> </w:t>
      </w:r>
      <w:r w:rsidRPr="00C4079C">
        <w:rPr>
          <w:rFonts w:ascii="Arial" w:hAnsi="Arial" w:cs="Arial"/>
          <w:b/>
          <w:sz w:val="22"/>
          <w:szCs w:val="22"/>
        </w:rPr>
        <w:t>Rita Cesari</w:t>
      </w:r>
      <w:r w:rsidRPr="00C4079C">
        <w:rPr>
          <w:rFonts w:ascii="Arial" w:hAnsi="Arial" w:cs="Arial"/>
          <w:b/>
          <w:sz w:val="22"/>
          <w:szCs w:val="22"/>
          <w:vertAlign w:val="superscript"/>
        </w:rPr>
        <w:t>4</w:t>
      </w:r>
      <w:r w:rsidRPr="00C4079C">
        <w:rPr>
          <w:rFonts w:ascii="Arial" w:hAnsi="Arial" w:cs="Arial"/>
          <w:b/>
          <w:sz w:val="22"/>
          <w:szCs w:val="22"/>
        </w:rPr>
        <w:t>,</w:t>
      </w:r>
      <w:r w:rsidRPr="00C4079C">
        <w:rPr>
          <w:rFonts w:ascii="Arial" w:hAnsi="Arial" w:cs="Arial"/>
          <w:b/>
          <w:sz w:val="22"/>
          <w:szCs w:val="22"/>
          <w:shd w:val="clear" w:color="auto" w:fill="FFFFFF"/>
        </w:rPr>
        <w:t> </w:t>
      </w:r>
      <w:proofErr w:type="spellStart"/>
      <w:r w:rsidRPr="00C4079C">
        <w:rPr>
          <w:rFonts w:ascii="Arial" w:hAnsi="Arial" w:cs="Arial"/>
          <w:b/>
          <w:sz w:val="22"/>
          <w:szCs w:val="22"/>
        </w:rPr>
        <w:t>Alessio</w:t>
      </w:r>
      <w:proofErr w:type="spellEnd"/>
      <w:r w:rsidRPr="00C4079C">
        <w:rPr>
          <w:rFonts w:ascii="Arial" w:hAnsi="Arial" w:cs="Arial"/>
          <w:b/>
          <w:sz w:val="22"/>
          <w:szCs w:val="22"/>
        </w:rPr>
        <w:t xml:space="preserve"> Collalti</w:t>
      </w:r>
      <w:r w:rsidRPr="00C4079C">
        <w:rPr>
          <w:rFonts w:ascii="Arial" w:hAnsi="Arial" w:cs="Arial"/>
          <w:b/>
          <w:sz w:val="22"/>
          <w:szCs w:val="22"/>
          <w:vertAlign w:val="superscript"/>
        </w:rPr>
        <w:t>5,6</w:t>
      </w:r>
      <w:r w:rsidRPr="00C4079C">
        <w:rPr>
          <w:rFonts w:ascii="Arial" w:hAnsi="Arial" w:cs="Arial"/>
          <w:b/>
          <w:sz w:val="22"/>
          <w:szCs w:val="22"/>
        </w:rPr>
        <w:t>,</w:t>
      </w:r>
      <w:r w:rsidRPr="00C4079C">
        <w:rPr>
          <w:rFonts w:ascii="Arial" w:hAnsi="Arial" w:cs="Arial"/>
          <w:b/>
          <w:sz w:val="22"/>
          <w:szCs w:val="22"/>
          <w:shd w:val="clear" w:color="auto" w:fill="FFFFFF"/>
        </w:rPr>
        <w:t> </w:t>
      </w:r>
      <w:proofErr w:type="spellStart"/>
      <w:r w:rsidRPr="00C4079C">
        <w:rPr>
          <w:rFonts w:ascii="Arial" w:hAnsi="Arial" w:cs="Arial"/>
          <w:b/>
          <w:sz w:val="22"/>
          <w:szCs w:val="22"/>
        </w:rPr>
        <w:t>Michela</w:t>
      </w:r>
      <w:proofErr w:type="spellEnd"/>
      <w:r w:rsidRPr="00C4079C">
        <w:rPr>
          <w:rFonts w:ascii="Arial" w:hAnsi="Arial" w:cs="Arial"/>
          <w:b/>
          <w:sz w:val="22"/>
          <w:szCs w:val="22"/>
        </w:rPr>
        <w:t xml:space="preserve"> Maione</w:t>
      </w:r>
      <w:r w:rsidRPr="00C4079C">
        <w:rPr>
          <w:rFonts w:ascii="Arial" w:hAnsi="Arial" w:cs="Arial"/>
          <w:b/>
          <w:sz w:val="22"/>
          <w:szCs w:val="22"/>
          <w:vertAlign w:val="superscript"/>
        </w:rPr>
        <w:t>1,2</w:t>
      </w:r>
      <w:r w:rsidRPr="00C4079C">
        <w:rPr>
          <w:rFonts w:ascii="Arial" w:hAnsi="Arial" w:cs="Arial"/>
          <w:b/>
          <w:sz w:val="22"/>
          <w:szCs w:val="22"/>
        </w:rPr>
        <w:t>,</w:t>
      </w:r>
      <w:r w:rsidRPr="00C4079C">
        <w:rPr>
          <w:rFonts w:ascii="Arial" w:hAnsi="Arial" w:cs="Arial"/>
          <w:b/>
          <w:sz w:val="22"/>
          <w:szCs w:val="22"/>
          <w:shd w:val="clear" w:color="auto" w:fill="FFFFFF"/>
        </w:rPr>
        <w:t> </w:t>
      </w:r>
      <w:r w:rsidRPr="00C4079C">
        <w:rPr>
          <w:rFonts w:ascii="Arial" w:hAnsi="Arial" w:cs="Arial"/>
          <w:b/>
          <w:sz w:val="22"/>
          <w:szCs w:val="22"/>
        </w:rPr>
        <w:t>and Paolo Cristofanelli</w:t>
      </w:r>
      <w:r w:rsidRPr="00C4079C">
        <w:rPr>
          <w:rFonts w:ascii="Arial" w:hAnsi="Arial" w:cs="Arial"/>
          <w:b/>
          <w:sz w:val="22"/>
          <w:szCs w:val="22"/>
          <w:vertAlign w:val="superscript"/>
        </w:rPr>
        <w:t xml:space="preserve">1 </w:t>
      </w:r>
    </w:p>
    <w:p w14:paraId="3F05ECE0" w14:textId="77777777" w:rsidR="001F4353" w:rsidRPr="001F4353" w:rsidRDefault="001F4353" w:rsidP="001F4353">
      <w:pPr>
        <w:shd w:val="clear" w:color="auto" w:fill="FFFFFF"/>
        <w:suppressAutoHyphens w:val="0"/>
        <w:spacing w:before="100" w:beforeAutospacing="1" w:after="100" w:afterAutospacing="1"/>
        <w:ind w:left="360"/>
        <w:jc w:val="left"/>
        <w:rPr>
          <w:i/>
          <w:lang w:val="en-US" w:eastAsia="en-US"/>
        </w:rPr>
      </w:pPr>
      <w:r w:rsidRPr="001F4353">
        <w:rPr>
          <w:i/>
          <w:vertAlign w:val="superscript"/>
          <w:lang w:val="en-US" w:eastAsia="en-US"/>
        </w:rPr>
        <w:t>1</w:t>
      </w:r>
      <w:r w:rsidRPr="001F4353">
        <w:rPr>
          <w:i/>
          <w:lang w:val="en-US" w:eastAsia="en-US"/>
        </w:rPr>
        <w:t>Institute of Atmospheric Sciences and Climate (ISAC), National Research Council of Italy, I-40129 Bologna, Italy</w:t>
      </w:r>
    </w:p>
    <w:p w14:paraId="615D3380" w14:textId="77777777" w:rsidR="001F4353" w:rsidRPr="001F4353" w:rsidRDefault="001F4353" w:rsidP="001F4353">
      <w:pPr>
        <w:shd w:val="clear" w:color="auto" w:fill="FFFFFF"/>
        <w:suppressAutoHyphens w:val="0"/>
        <w:spacing w:before="100" w:beforeAutospacing="1" w:after="100" w:afterAutospacing="1"/>
        <w:ind w:left="360"/>
        <w:jc w:val="left"/>
        <w:rPr>
          <w:i/>
          <w:lang w:val="en-US" w:eastAsia="en-US"/>
        </w:rPr>
      </w:pPr>
      <w:r w:rsidRPr="001F4353">
        <w:rPr>
          <w:i/>
          <w:vertAlign w:val="superscript"/>
          <w:lang w:val="en-US" w:eastAsia="en-US"/>
        </w:rPr>
        <w:t>2</w:t>
      </w:r>
      <w:r w:rsidRPr="001F4353">
        <w:rPr>
          <w:i/>
          <w:lang w:val="en-US" w:eastAsia="en-US"/>
        </w:rPr>
        <w:t xml:space="preserve">University of </w:t>
      </w:r>
      <w:proofErr w:type="spellStart"/>
      <w:r w:rsidRPr="001F4353">
        <w:rPr>
          <w:i/>
          <w:lang w:val="en-US" w:eastAsia="en-US"/>
        </w:rPr>
        <w:t>Urbino</w:t>
      </w:r>
      <w:proofErr w:type="spellEnd"/>
      <w:r w:rsidRPr="001F4353">
        <w:rPr>
          <w:i/>
          <w:lang w:val="en-US" w:eastAsia="en-US"/>
        </w:rPr>
        <w:t xml:space="preserve"> - Department of Pure and Applied Sciences, I-61029 </w:t>
      </w:r>
      <w:proofErr w:type="spellStart"/>
      <w:r w:rsidRPr="001F4353">
        <w:rPr>
          <w:i/>
          <w:lang w:val="en-US" w:eastAsia="en-US"/>
        </w:rPr>
        <w:t>Urbino</w:t>
      </w:r>
      <w:proofErr w:type="spellEnd"/>
      <w:r w:rsidRPr="001F4353">
        <w:rPr>
          <w:i/>
          <w:lang w:val="en-US" w:eastAsia="en-US"/>
        </w:rPr>
        <w:t>, Italy</w:t>
      </w:r>
    </w:p>
    <w:p w14:paraId="4F8DA571" w14:textId="77777777" w:rsidR="001F4353" w:rsidRPr="001F4353" w:rsidRDefault="001F4353" w:rsidP="001F4353">
      <w:pPr>
        <w:shd w:val="clear" w:color="auto" w:fill="FFFFFF"/>
        <w:suppressAutoHyphens w:val="0"/>
        <w:spacing w:before="100" w:beforeAutospacing="1" w:after="100" w:afterAutospacing="1"/>
        <w:ind w:left="360"/>
        <w:jc w:val="left"/>
        <w:rPr>
          <w:i/>
          <w:lang w:val="en-US" w:eastAsia="en-US"/>
        </w:rPr>
      </w:pPr>
      <w:r w:rsidRPr="001F4353">
        <w:rPr>
          <w:i/>
          <w:vertAlign w:val="superscript"/>
          <w:lang w:val="en-US" w:eastAsia="en-US"/>
        </w:rPr>
        <w:t>3</w:t>
      </w:r>
      <w:r w:rsidRPr="001F4353">
        <w:rPr>
          <w:i/>
          <w:lang w:val="en-US" w:eastAsia="en-US"/>
        </w:rPr>
        <w:t xml:space="preserve">Scuola </w:t>
      </w:r>
      <w:proofErr w:type="spellStart"/>
      <w:r w:rsidRPr="001F4353">
        <w:rPr>
          <w:i/>
          <w:lang w:val="en-US" w:eastAsia="en-US"/>
        </w:rPr>
        <w:t>Universitaria</w:t>
      </w:r>
      <w:proofErr w:type="spellEnd"/>
      <w:r w:rsidRPr="001F4353">
        <w:rPr>
          <w:i/>
          <w:lang w:val="en-US" w:eastAsia="en-US"/>
        </w:rPr>
        <w:t xml:space="preserve"> </w:t>
      </w:r>
      <w:proofErr w:type="spellStart"/>
      <w:r w:rsidRPr="001F4353">
        <w:rPr>
          <w:i/>
          <w:lang w:val="en-US" w:eastAsia="en-US"/>
        </w:rPr>
        <w:t>Superiore</w:t>
      </w:r>
      <w:proofErr w:type="spellEnd"/>
      <w:r w:rsidRPr="001F4353">
        <w:rPr>
          <w:i/>
          <w:lang w:val="en-US" w:eastAsia="en-US"/>
        </w:rPr>
        <w:t xml:space="preserve"> Pavia (IUSS), I-27100 Pavia, Italy</w:t>
      </w:r>
    </w:p>
    <w:p w14:paraId="0810C821" w14:textId="77777777" w:rsidR="001F4353" w:rsidRPr="001F4353" w:rsidRDefault="001F4353" w:rsidP="001F4353">
      <w:pPr>
        <w:shd w:val="clear" w:color="auto" w:fill="FFFFFF"/>
        <w:suppressAutoHyphens w:val="0"/>
        <w:spacing w:before="100" w:beforeAutospacing="1" w:after="100" w:afterAutospacing="1"/>
        <w:ind w:left="360"/>
        <w:jc w:val="left"/>
        <w:rPr>
          <w:i/>
          <w:lang w:val="en-US" w:eastAsia="en-US"/>
        </w:rPr>
      </w:pPr>
      <w:r w:rsidRPr="001F4353">
        <w:rPr>
          <w:i/>
          <w:vertAlign w:val="superscript"/>
          <w:lang w:val="en-US" w:eastAsia="en-US"/>
        </w:rPr>
        <w:t>4</w:t>
      </w:r>
      <w:r w:rsidRPr="001F4353">
        <w:rPr>
          <w:i/>
          <w:lang w:val="en-US" w:eastAsia="en-US"/>
        </w:rPr>
        <w:t>Institute of Atmospheric Sciences and Climate (ISAC), National Research Council of Italy, I-73100 Lecce, Italy</w:t>
      </w:r>
    </w:p>
    <w:p w14:paraId="06DA58EF" w14:textId="77777777" w:rsidR="001F4353" w:rsidRPr="001F4353" w:rsidRDefault="001F4353" w:rsidP="001F4353">
      <w:pPr>
        <w:shd w:val="clear" w:color="auto" w:fill="FFFFFF"/>
        <w:suppressAutoHyphens w:val="0"/>
        <w:spacing w:before="100" w:beforeAutospacing="1" w:after="100" w:afterAutospacing="1"/>
        <w:ind w:left="360"/>
        <w:jc w:val="left"/>
        <w:rPr>
          <w:i/>
          <w:lang w:val="en-US" w:eastAsia="en-US"/>
        </w:rPr>
      </w:pPr>
      <w:r w:rsidRPr="001F4353">
        <w:rPr>
          <w:i/>
          <w:vertAlign w:val="superscript"/>
          <w:lang w:val="en-US" w:eastAsia="en-US"/>
        </w:rPr>
        <w:t>5</w:t>
      </w:r>
      <w:r w:rsidRPr="001F4353">
        <w:rPr>
          <w:i/>
          <w:lang w:val="en-US" w:eastAsia="en-US"/>
        </w:rPr>
        <w:t>Forest Modelling Lab., Institute for Agriculture and Forestry Systems in the Mediterranean (ISAFOM), National Research Council of Italy, I-06128 Perugia, Italy</w:t>
      </w:r>
    </w:p>
    <w:p w14:paraId="01926C1F" w14:textId="77777777" w:rsidR="001F4353" w:rsidRPr="001F4353" w:rsidRDefault="001F4353" w:rsidP="001F4353">
      <w:pPr>
        <w:shd w:val="clear" w:color="auto" w:fill="FFFFFF"/>
        <w:suppressAutoHyphens w:val="0"/>
        <w:spacing w:before="100" w:beforeAutospacing="1" w:after="100" w:afterAutospacing="1"/>
        <w:ind w:left="360"/>
        <w:jc w:val="left"/>
        <w:rPr>
          <w:rFonts w:ascii="Helvetica" w:hAnsi="Helvetica"/>
          <w:sz w:val="24"/>
          <w:szCs w:val="24"/>
          <w:lang w:val="en-US" w:eastAsia="en-US"/>
        </w:rPr>
      </w:pPr>
      <w:r w:rsidRPr="001F4353">
        <w:rPr>
          <w:i/>
          <w:vertAlign w:val="superscript"/>
          <w:lang w:val="en-US" w:eastAsia="en-US"/>
        </w:rPr>
        <w:t>6</w:t>
      </w:r>
      <w:r w:rsidRPr="001F4353">
        <w:rPr>
          <w:i/>
          <w:lang w:val="en-US" w:eastAsia="en-US"/>
        </w:rPr>
        <w:t>National Biodiversity Future Center (NBFC), I-90133 Palermo, Italy</w:t>
      </w:r>
    </w:p>
    <w:p w14:paraId="767148E0" w14:textId="37905F66" w:rsidR="006706F6" w:rsidRDefault="006706F6" w:rsidP="003A278D">
      <w:pPr>
        <w:pStyle w:val="Heading3"/>
        <w:jc w:val="both"/>
      </w:pPr>
    </w:p>
    <w:p w14:paraId="7305AFD5" w14:textId="75C55E85" w:rsidR="006706F6" w:rsidRDefault="001F4353">
      <w:pPr>
        <w:pStyle w:val="Heading3"/>
        <w:rPr>
          <w:sz w:val="18"/>
          <w:szCs w:val="18"/>
        </w:rPr>
      </w:pPr>
      <w:r>
        <w:t xml:space="preserve">Contact Email: </w:t>
      </w:r>
      <w:hyperlink r:id="rId8" w:history="1">
        <w:r w:rsidRPr="0009353D">
          <w:rPr>
            <w:rStyle w:val="Hyperlink"/>
          </w:rPr>
          <w:t>Rabia.hundal@iusspavia.it</w:t>
        </w:r>
      </w:hyperlink>
      <w:r>
        <w:t xml:space="preserve"> </w:t>
      </w:r>
      <w:r w:rsidR="007F6533">
        <w:rPr>
          <w:lang w:eastAsia="de-DE"/>
        </w:rPr>
        <w:br/>
      </w:r>
    </w:p>
    <w:p w14:paraId="5B143EC3" w14:textId="58C0AD3C" w:rsidR="005F1894" w:rsidRPr="00C4079C" w:rsidRDefault="005F1894" w:rsidP="005F1894">
      <w:pPr>
        <w:pStyle w:val="NormalWeb"/>
        <w:jc w:val="both"/>
        <w:rPr>
          <w:sz w:val="20"/>
        </w:rPr>
      </w:pPr>
      <w:r w:rsidRPr="00C4079C">
        <w:rPr>
          <w:sz w:val="20"/>
        </w:rPr>
        <w:t>C</w:t>
      </w:r>
      <w:r w:rsidR="001F4353" w:rsidRPr="00C4079C">
        <w:rPr>
          <w:sz w:val="20"/>
        </w:rPr>
        <w:t>limate change in</w:t>
      </w:r>
      <w:r w:rsidRPr="00C4079C">
        <w:rPr>
          <w:sz w:val="20"/>
        </w:rPr>
        <w:t xml:space="preserve"> the Mediterranean region raises serious concerns about the role of open vegetation fires in </w:t>
      </w:r>
      <w:r w:rsidR="001F4353" w:rsidRPr="00C4079C">
        <w:rPr>
          <w:sz w:val="20"/>
        </w:rPr>
        <w:t xml:space="preserve">the </w:t>
      </w:r>
      <w:r w:rsidRPr="00C4079C">
        <w:rPr>
          <w:sz w:val="20"/>
        </w:rPr>
        <w:t>climate-altering species. T</w:t>
      </w:r>
      <w:r w:rsidR="001F4353" w:rsidRPr="00C4079C">
        <w:rPr>
          <w:sz w:val="20"/>
        </w:rPr>
        <w:t xml:space="preserve">his study </w:t>
      </w:r>
      <w:r w:rsidRPr="00C4079C">
        <w:rPr>
          <w:sz w:val="20"/>
        </w:rPr>
        <w:t>review</w:t>
      </w:r>
      <w:r w:rsidR="001F4353" w:rsidRPr="00C4079C">
        <w:rPr>
          <w:sz w:val="20"/>
        </w:rPr>
        <w:t>s</w:t>
      </w:r>
      <w:r w:rsidRPr="00C4079C">
        <w:rPr>
          <w:sz w:val="20"/>
        </w:rPr>
        <w:t xml:space="preserve"> current methodologies for quantifying</w:t>
      </w:r>
      <w:r w:rsidR="001F4353" w:rsidRPr="00C4079C">
        <w:rPr>
          <w:sz w:val="20"/>
        </w:rPr>
        <w:t xml:space="preserve"> greenhouse gas and black carbon emissions from open vegetation fires and examines the data provided by four state-of-</w:t>
      </w:r>
      <w:r w:rsidRPr="00C4079C">
        <w:rPr>
          <w:sz w:val="20"/>
        </w:rPr>
        <w:t>the</w:t>
      </w:r>
      <w:r w:rsidR="001F4353" w:rsidRPr="00C4079C">
        <w:rPr>
          <w:sz w:val="20"/>
        </w:rPr>
        <w:t>-</w:t>
      </w:r>
      <w:r w:rsidRPr="00C4079C">
        <w:rPr>
          <w:sz w:val="20"/>
        </w:rPr>
        <w:t>art inventories of carbon dioxide (CO</w:t>
      </w:r>
      <w:r w:rsidRPr="00C4079C">
        <w:rPr>
          <w:sz w:val="20"/>
          <w:vertAlign w:val="subscript"/>
        </w:rPr>
        <w:t>2</w:t>
      </w:r>
      <w:r w:rsidRPr="00C4079C">
        <w:rPr>
          <w:sz w:val="20"/>
        </w:rPr>
        <w:t>), methane (CH</w:t>
      </w:r>
      <w:r w:rsidRPr="00C4079C">
        <w:rPr>
          <w:sz w:val="20"/>
          <w:vertAlign w:val="subscript"/>
        </w:rPr>
        <w:t>4</w:t>
      </w:r>
      <w:r w:rsidR="00C95951">
        <w:rPr>
          <w:sz w:val="20"/>
        </w:rPr>
        <w:t>)</w:t>
      </w:r>
      <w:r w:rsidRPr="00C4079C">
        <w:rPr>
          <w:sz w:val="20"/>
        </w:rPr>
        <w:t>, nitrous oxide (N</w:t>
      </w:r>
      <w:r w:rsidRPr="00C4079C">
        <w:rPr>
          <w:sz w:val="20"/>
          <w:vertAlign w:val="subscript"/>
        </w:rPr>
        <w:t>2</w:t>
      </w:r>
      <w:r w:rsidR="00C95951">
        <w:rPr>
          <w:sz w:val="20"/>
        </w:rPr>
        <w:t>O) and black carbon (</w:t>
      </w:r>
      <w:r w:rsidRPr="00C4079C">
        <w:rPr>
          <w:sz w:val="20"/>
        </w:rPr>
        <w:t xml:space="preserve">BC) in the Mediterranean region </w:t>
      </w:r>
      <w:r w:rsidR="001F4353" w:rsidRPr="00C4079C">
        <w:rPr>
          <w:sz w:val="20"/>
        </w:rPr>
        <w:t>from</w:t>
      </w:r>
      <w:r w:rsidRPr="00C4079C">
        <w:rPr>
          <w:sz w:val="20"/>
        </w:rPr>
        <w:t xml:space="preserve"> 2003-2020.   </w:t>
      </w:r>
    </w:p>
    <w:p w14:paraId="355E25B1" w14:textId="3B9A35D0" w:rsidR="005F1894" w:rsidRPr="00C4079C" w:rsidRDefault="005F1894" w:rsidP="005F1894">
      <w:pPr>
        <w:pStyle w:val="NormalWeb"/>
        <w:jc w:val="both"/>
        <w:rPr>
          <w:sz w:val="20"/>
        </w:rPr>
      </w:pPr>
      <w:r w:rsidRPr="00C4079C">
        <w:rPr>
          <w:sz w:val="20"/>
        </w:rPr>
        <w:t xml:space="preserve">Only a limited number of studies </w:t>
      </w:r>
      <w:r w:rsidR="001F4353" w:rsidRPr="00C4079C">
        <w:rPr>
          <w:sz w:val="20"/>
        </w:rPr>
        <w:t>have</w:t>
      </w:r>
      <w:r w:rsidRPr="00C4079C">
        <w:rPr>
          <w:sz w:val="20"/>
        </w:rPr>
        <w:t xml:space="preserve"> addressed the quantification of emissions from open fires in this region. Ou</w:t>
      </w:r>
      <w:r w:rsidR="001F4353" w:rsidRPr="00C4079C">
        <w:rPr>
          <w:sz w:val="20"/>
        </w:rPr>
        <w:t>r review revealed discrepancies among</w:t>
      </w:r>
      <w:r w:rsidRPr="00C4079C">
        <w:rPr>
          <w:sz w:val="20"/>
        </w:rPr>
        <w:t xml:space="preserve"> the four inventories (GFED v4.1s, GFAS v1.2, FINN v2.5, and EDGAR v8.0)</w:t>
      </w:r>
      <w:r w:rsidR="001F4353" w:rsidRPr="00C4079C">
        <w:rPr>
          <w:sz w:val="20"/>
        </w:rPr>
        <w:t>.</w:t>
      </w:r>
      <w:r w:rsidRPr="00C4079C">
        <w:rPr>
          <w:sz w:val="20"/>
        </w:rPr>
        <w:t xml:space="preserve"> FINN </w:t>
      </w:r>
      <w:r w:rsidR="007F43CB" w:rsidRPr="00C4079C">
        <w:rPr>
          <w:sz w:val="20"/>
        </w:rPr>
        <w:t xml:space="preserve">v2.5 </w:t>
      </w:r>
      <w:r w:rsidRPr="00C4079C">
        <w:rPr>
          <w:sz w:val="20"/>
        </w:rPr>
        <w:t>consistently reported the highest emissions</w:t>
      </w:r>
      <w:r w:rsidR="007F43CB" w:rsidRPr="00C4079C">
        <w:rPr>
          <w:sz w:val="20"/>
        </w:rPr>
        <w:t>, while</w:t>
      </w:r>
      <w:r w:rsidRPr="00C4079C">
        <w:rPr>
          <w:sz w:val="20"/>
        </w:rPr>
        <w:t xml:space="preserve"> GFED v4.1s </w:t>
      </w:r>
      <w:r w:rsidR="007F43CB" w:rsidRPr="00C4079C">
        <w:rPr>
          <w:sz w:val="20"/>
        </w:rPr>
        <w:t>reported the</w:t>
      </w:r>
      <w:r w:rsidRPr="00C4079C">
        <w:rPr>
          <w:sz w:val="20"/>
        </w:rPr>
        <w:t xml:space="preserve"> lowest. The relative ranking of total emissions varies by species (e.g., CO</w:t>
      </w:r>
      <w:r w:rsidRPr="00C4079C">
        <w:rPr>
          <w:sz w:val="20"/>
          <w:vertAlign w:val="subscript"/>
        </w:rPr>
        <w:t xml:space="preserve">2 </w:t>
      </w:r>
      <w:r w:rsidRPr="00C4079C">
        <w:rPr>
          <w:sz w:val="20"/>
        </w:rPr>
        <w:t>vs. CH</w:t>
      </w:r>
      <w:r w:rsidRPr="00C4079C">
        <w:rPr>
          <w:sz w:val="20"/>
          <w:vertAlign w:val="subscript"/>
        </w:rPr>
        <w:t>4</w:t>
      </w:r>
      <w:r w:rsidRPr="00C4079C">
        <w:rPr>
          <w:sz w:val="20"/>
        </w:rPr>
        <w:t xml:space="preserve">), and different proportions are attributed to the countries within the Mediterranean domain. These differences arise from variations in the spatial resolution of fire detection, the approaches to estimating fuel loads, and emission factors applied. </w:t>
      </w:r>
    </w:p>
    <w:p w14:paraId="4D21234F" w14:textId="608C8DCE" w:rsidR="005F1894" w:rsidRPr="00C4079C" w:rsidRDefault="005F1894" w:rsidP="005F1894">
      <w:pPr>
        <w:pStyle w:val="NormalWeb"/>
        <w:jc w:val="both"/>
        <w:rPr>
          <w:sz w:val="20"/>
        </w:rPr>
      </w:pPr>
      <w:r w:rsidRPr="00C4079C">
        <w:rPr>
          <w:sz w:val="20"/>
        </w:rPr>
        <w:t>T</w:t>
      </w:r>
      <w:r w:rsidR="007F43CB" w:rsidRPr="00C4079C">
        <w:rPr>
          <w:sz w:val="20"/>
        </w:rPr>
        <w:t>he three inventories that reported</w:t>
      </w:r>
      <w:r w:rsidRPr="00C4079C">
        <w:rPr>
          <w:sz w:val="20"/>
        </w:rPr>
        <w:t xml:space="preserve"> wildfire emissions </w:t>
      </w:r>
      <w:r w:rsidR="007F43CB" w:rsidRPr="00C4079C">
        <w:rPr>
          <w:sz w:val="20"/>
        </w:rPr>
        <w:t>identified consistent</w:t>
      </w:r>
      <w:r w:rsidRPr="00C4079C">
        <w:rPr>
          <w:sz w:val="20"/>
        </w:rPr>
        <w:t xml:space="preserve"> peaks in 2007, 2012</w:t>
      </w:r>
      <w:r w:rsidR="007F43CB" w:rsidRPr="00C4079C">
        <w:rPr>
          <w:sz w:val="20"/>
        </w:rPr>
        <w:t>, and 2017. These peaks are likely</w:t>
      </w:r>
      <w:r w:rsidRPr="00C4079C">
        <w:rPr>
          <w:sz w:val="20"/>
        </w:rPr>
        <w:t xml:space="preserve"> linked to extreme fire </w:t>
      </w:r>
      <w:r w:rsidR="003A278D" w:rsidRPr="00C4079C">
        <w:rPr>
          <w:sz w:val="20"/>
        </w:rPr>
        <w:t>seasons</w:t>
      </w:r>
      <w:r w:rsidRPr="00C4079C">
        <w:rPr>
          <w:sz w:val="20"/>
        </w:rPr>
        <w:t xml:space="preserve"> and </w:t>
      </w:r>
      <w:r w:rsidR="007F43CB" w:rsidRPr="00C4079C">
        <w:rPr>
          <w:sz w:val="20"/>
        </w:rPr>
        <w:t>may have be</w:t>
      </w:r>
      <w:bookmarkStart w:id="0" w:name="_GoBack"/>
      <w:bookmarkEnd w:id="0"/>
      <w:r w:rsidR="007F43CB" w:rsidRPr="00C4079C">
        <w:rPr>
          <w:sz w:val="20"/>
        </w:rPr>
        <w:t xml:space="preserve">en </w:t>
      </w:r>
      <w:r w:rsidRPr="00C4079C">
        <w:rPr>
          <w:sz w:val="20"/>
        </w:rPr>
        <w:t xml:space="preserve">influenced by La Niña events. To improve the accuracy and consistency of emission estimates for the region, </w:t>
      </w:r>
      <w:r w:rsidR="003A278D" w:rsidRPr="00C4079C">
        <w:rPr>
          <w:sz w:val="20"/>
        </w:rPr>
        <w:t xml:space="preserve">we recommend </w:t>
      </w:r>
      <w:r w:rsidR="007F43CB" w:rsidRPr="00C4079C">
        <w:rPr>
          <w:sz w:val="20"/>
        </w:rPr>
        <w:t>combining</w:t>
      </w:r>
      <w:r w:rsidR="003A278D" w:rsidRPr="00C4079C">
        <w:rPr>
          <w:sz w:val="20"/>
        </w:rPr>
        <w:t xml:space="preserve"> bottom-up methods with the top-down approaches based on satellite</w:t>
      </w:r>
      <w:r w:rsidR="007F43CB" w:rsidRPr="00C4079C">
        <w:rPr>
          <w:sz w:val="20"/>
        </w:rPr>
        <w:t xml:space="preserve"> and in </w:t>
      </w:r>
      <w:r w:rsidR="003A278D" w:rsidRPr="00C4079C">
        <w:rPr>
          <w:sz w:val="20"/>
        </w:rPr>
        <w:t xml:space="preserve">situ atmospheric observations. </w:t>
      </w:r>
    </w:p>
    <w:p w14:paraId="0B6DD039" w14:textId="77777777" w:rsidR="00F20EDE" w:rsidRDefault="00F20EDE" w:rsidP="00F20EDE">
      <w:pPr>
        <w:ind w:left="284"/>
      </w:pPr>
    </w:p>
    <w:p w14:paraId="664399AC" w14:textId="29CD92D8" w:rsidR="008E25EA" w:rsidRPr="00C4079C" w:rsidRDefault="008E25EA" w:rsidP="008E25EA">
      <w:pPr>
        <w:pStyle w:val="NormalWeb"/>
        <w:rPr>
          <w:b/>
          <w:sz w:val="20"/>
        </w:rPr>
      </w:pPr>
      <w:r w:rsidRPr="00C4079C">
        <w:rPr>
          <w:rStyle w:val="Strong"/>
          <w:sz w:val="20"/>
        </w:rPr>
        <w:t>Keywords</w:t>
      </w:r>
      <w:r w:rsidRPr="00C4079C">
        <w:rPr>
          <w:rStyle w:val="Strong"/>
          <w:b w:val="0"/>
          <w:sz w:val="20"/>
        </w:rPr>
        <w:t>:</w:t>
      </w:r>
      <w:r w:rsidR="00C4079C">
        <w:rPr>
          <w:b/>
          <w:sz w:val="20"/>
        </w:rPr>
        <w:t xml:space="preserve"> wildfires, </w:t>
      </w:r>
      <w:r w:rsidRPr="00C4079C">
        <w:rPr>
          <w:b/>
          <w:sz w:val="20"/>
        </w:rPr>
        <w:t>Mediterranean, emission inventories</w:t>
      </w:r>
    </w:p>
    <w:p w14:paraId="674716A7" w14:textId="77777777" w:rsidR="00A834F0" w:rsidRPr="00A834F0" w:rsidRDefault="00A834F0" w:rsidP="00A834F0"/>
    <w:p w14:paraId="730B0467" w14:textId="77777777" w:rsidR="00A834F0" w:rsidRPr="00A834F0" w:rsidRDefault="00A834F0" w:rsidP="00A834F0"/>
    <w:p w14:paraId="2BD8396D" w14:textId="77777777" w:rsidR="00A834F0" w:rsidRPr="00A834F0" w:rsidRDefault="00A834F0" w:rsidP="00A834F0"/>
    <w:p w14:paraId="014D2BD2" w14:textId="77777777" w:rsidR="00A834F0" w:rsidRPr="00A834F0" w:rsidRDefault="00A834F0" w:rsidP="00A834F0"/>
    <w:p w14:paraId="1DDBFCA2" w14:textId="77777777" w:rsidR="00A834F0" w:rsidRPr="00A834F0" w:rsidRDefault="00A834F0" w:rsidP="00A834F0"/>
    <w:p w14:paraId="58137074" w14:textId="77777777" w:rsidR="00A834F0" w:rsidRPr="00A834F0" w:rsidRDefault="00A834F0" w:rsidP="00A834F0"/>
    <w:p w14:paraId="020CA788" w14:textId="77777777" w:rsidR="00A834F0" w:rsidRPr="00A834F0" w:rsidRDefault="00A834F0" w:rsidP="00A834F0"/>
    <w:p w14:paraId="6BE38D15" w14:textId="77777777" w:rsidR="00A834F0" w:rsidRPr="00A834F0" w:rsidRDefault="00A834F0" w:rsidP="00A834F0"/>
    <w:p w14:paraId="3C7ECC3C" w14:textId="77777777" w:rsidR="00A834F0" w:rsidRPr="00A834F0" w:rsidRDefault="00A834F0" w:rsidP="00A834F0"/>
    <w:p w14:paraId="7DF23F5C" w14:textId="77777777" w:rsidR="00A834F0" w:rsidRDefault="00A834F0" w:rsidP="00A834F0">
      <w:pPr>
        <w:rPr>
          <w:b/>
          <w:bCs/>
        </w:rPr>
      </w:pPr>
    </w:p>
    <w:p w14:paraId="2B499DD7" w14:textId="77777777" w:rsidR="00A834F0" w:rsidRPr="00F20EDE" w:rsidRDefault="00A834F0" w:rsidP="00F20EDE">
      <w:pPr>
        <w:rPr>
          <w:i/>
        </w:rPr>
      </w:pPr>
    </w:p>
    <w:sectPr w:rsidR="00A834F0" w:rsidRPr="00F20EDE" w:rsidSect="00F20EDE">
      <w:headerReference w:type="default" r:id="rId9"/>
      <w:footerReference w:type="default" r:id="rId10"/>
      <w:pgSz w:w="12240" w:h="15840"/>
      <w:pgMar w:top="1417" w:right="1134" w:bottom="1134" w:left="1134" w:header="708" w:footer="113"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278BC" w14:textId="77777777" w:rsidR="00B31A5A" w:rsidRDefault="00B31A5A">
      <w:pPr>
        <w:spacing w:after="0"/>
      </w:pPr>
      <w:r>
        <w:separator/>
      </w:r>
    </w:p>
  </w:endnote>
  <w:endnote w:type="continuationSeparator" w:id="0">
    <w:p w14:paraId="49F99BA2" w14:textId="77777777" w:rsidR="00B31A5A" w:rsidRDefault="00B31A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charset w:val="00"/>
    <w:family w:val="roman"/>
    <w:pitch w:val="default"/>
  </w:font>
  <w:font w:name="Lohit Devanagari">
    <w:altName w:val="Times New Roman"/>
    <w:charset w:val="00"/>
    <w:family w:val="roman"/>
    <w:pitch w:val="default"/>
  </w:font>
  <w:font w:name="Titillium Web">
    <w:altName w:val="Times New Roman"/>
    <w:charset w:val="00"/>
    <w:family w:val="auto"/>
    <w:pitch w:val="variable"/>
    <w:sig w:usb0="00000001"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BkwnxrHelveticaLTCom">
    <w:altName w:val="Calibri"/>
    <w:charset w:val="00"/>
    <w:family w:val="swiss"/>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6E397" w14:textId="710EDA6E" w:rsidR="00A834F0" w:rsidRPr="00F20EDE" w:rsidRDefault="00A834F0" w:rsidP="00F20EDE">
    <w:pPr>
      <w:pStyle w:val="Footer"/>
      <w:rPr>
        <w:i/>
        <w:iCs/>
        <w:caps/>
        <w:color w:val="000000" w:themeColor="text1"/>
      </w:rPr>
    </w:pPr>
    <w:r w:rsidRPr="00F20EDE">
      <w:rPr>
        <w:i/>
        <w:iCs/>
        <w:color w:val="000000" w:themeColor="text1"/>
      </w:rPr>
      <w:t xml:space="preserve">ITINERIS Final Meeting </w:t>
    </w:r>
    <w:r w:rsidRPr="00F20EDE">
      <w:rPr>
        <w:i/>
        <w:iCs/>
        <w:caps/>
        <w:color w:val="000000" w:themeColor="text1"/>
      </w:rPr>
      <w:t>–</w:t>
    </w:r>
    <w:r w:rsidRPr="00F20EDE">
      <w:rPr>
        <w:i/>
        <w:iCs/>
        <w:color w:val="000000" w:themeColor="text1"/>
      </w:rPr>
      <w:t xml:space="preserve"> Rome 25-26 </w:t>
    </w:r>
    <w:r w:rsidR="00F20EDE">
      <w:rPr>
        <w:i/>
        <w:iCs/>
        <w:color w:val="000000" w:themeColor="text1"/>
      </w:rPr>
      <w:t>September</w:t>
    </w:r>
    <w:r w:rsidRPr="00F20EDE">
      <w:rPr>
        <w:i/>
        <w:iCs/>
        <w:color w:val="000000" w:themeColor="text1"/>
      </w:rPr>
      <w:t xml:space="preserve"> 202</w:t>
    </w:r>
    <w:r w:rsidR="00F20EDE">
      <w:rPr>
        <w:i/>
        <w:iCs/>
        <w:color w:val="000000" w:themeColor="text1"/>
      </w:rPr>
      <w:t>5</w:t>
    </w:r>
    <w:r w:rsidRPr="00F20EDE">
      <w:rPr>
        <w:i/>
        <w:iCs/>
        <w:caps/>
        <w:color w:val="000000" w:themeColor="text1"/>
      </w:rPr>
      <w:t xml:space="preserve">                                                                                           </w:t>
    </w:r>
    <w:r w:rsidR="00F20EDE" w:rsidRPr="00F20EDE">
      <w:rPr>
        <w:i/>
        <w:iCs/>
        <w:caps/>
        <w:color w:val="000000" w:themeColor="text1"/>
      </w:rPr>
      <w:tab/>
    </w:r>
    <w:r w:rsidR="00F20EDE">
      <w:rPr>
        <w:i/>
        <w:iCs/>
        <w:caps/>
        <w:color w:val="000000" w:themeColor="text1"/>
      </w:rPr>
      <w:tab/>
    </w:r>
    <w:r w:rsidRPr="00F20EDE">
      <w:rPr>
        <w:i/>
        <w:iCs/>
        <w:caps/>
        <w:color w:val="000000" w:themeColor="text1"/>
      </w:rPr>
      <w:fldChar w:fldCharType="begin"/>
    </w:r>
    <w:r w:rsidRPr="00F20EDE">
      <w:rPr>
        <w:i/>
        <w:iCs/>
        <w:caps/>
        <w:color w:val="000000" w:themeColor="text1"/>
      </w:rPr>
      <w:instrText>PAGE   \* MERGEFORMAT</w:instrText>
    </w:r>
    <w:r w:rsidRPr="00F20EDE">
      <w:rPr>
        <w:i/>
        <w:iCs/>
        <w:caps/>
        <w:color w:val="000000" w:themeColor="text1"/>
      </w:rPr>
      <w:fldChar w:fldCharType="separate"/>
    </w:r>
    <w:r w:rsidR="00C95951">
      <w:rPr>
        <w:i/>
        <w:iCs/>
        <w:caps/>
        <w:noProof/>
        <w:color w:val="000000" w:themeColor="text1"/>
      </w:rPr>
      <w:t>2</w:t>
    </w:r>
    <w:r w:rsidRPr="00F20EDE">
      <w:rPr>
        <w:i/>
        <w:iCs/>
        <w:caps/>
        <w:color w:val="000000" w:themeColor="text1"/>
      </w:rPr>
      <w:fldChar w:fldCharType="end"/>
    </w:r>
  </w:p>
  <w:p w14:paraId="0122334F" w14:textId="5677431F" w:rsidR="006706F6" w:rsidRPr="00A834F0" w:rsidRDefault="006706F6" w:rsidP="00A834F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8B693" w14:textId="77777777" w:rsidR="00B31A5A" w:rsidRDefault="00B31A5A">
      <w:pPr>
        <w:spacing w:after="0"/>
      </w:pPr>
      <w:r>
        <w:separator/>
      </w:r>
    </w:p>
  </w:footnote>
  <w:footnote w:type="continuationSeparator" w:id="0">
    <w:p w14:paraId="38CBB1A2" w14:textId="77777777" w:rsidR="00B31A5A" w:rsidRDefault="00B31A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13D3" w14:textId="0E0D7DAD" w:rsidR="006706F6" w:rsidRDefault="00A834F0" w:rsidP="00A834F0">
    <w:pPr>
      <w:tabs>
        <w:tab w:val="center" w:pos="4703"/>
        <w:tab w:val="right" w:pos="9406"/>
      </w:tabs>
      <w:jc w:val="center"/>
    </w:pPr>
    <w:r w:rsidRPr="00A834F0">
      <w:rPr>
        <w:noProof/>
        <w:lang w:val="en-US" w:eastAsia="en-US"/>
      </w:rPr>
      <w:drawing>
        <wp:inline distT="0" distB="0" distL="0" distR="0" wp14:anchorId="65125485" wp14:editId="231A176C">
          <wp:extent cx="2593910" cy="426554"/>
          <wp:effectExtent l="0" t="0" r="0" b="5715"/>
          <wp:docPr id="164457765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96786" name=""/>
                  <pic:cNvPicPr/>
                </pic:nvPicPr>
                <pic:blipFill>
                  <a:blip r:embed="rId1">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2"/>
                      </a:ext>
                    </a:extLst>
                  </a:blip>
                  <a:stretch>
                    <a:fillRect/>
                  </a:stretch>
                </pic:blipFill>
                <pic:spPr>
                  <a:xfrm>
                    <a:off x="0" y="0"/>
                    <a:ext cx="2787093" cy="4583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D1E07"/>
    <w:multiLevelType w:val="multilevel"/>
    <w:tmpl w:val="6830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F6"/>
    <w:rsid w:val="000137D7"/>
    <w:rsid w:val="00050CE0"/>
    <w:rsid w:val="000A77D2"/>
    <w:rsid w:val="001219CF"/>
    <w:rsid w:val="001D4750"/>
    <w:rsid w:val="001D53B8"/>
    <w:rsid w:val="001E3875"/>
    <w:rsid w:val="001E7F38"/>
    <w:rsid w:val="001F4353"/>
    <w:rsid w:val="001F6B5D"/>
    <w:rsid w:val="002177EE"/>
    <w:rsid w:val="002250AA"/>
    <w:rsid w:val="00241958"/>
    <w:rsid w:val="002A0384"/>
    <w:rsid w:val="002A79D3"/>
    <w:rsid w:val="003A278D"/>
    <w:rsid w:val="003D2510"/>
    <w:rsid w:val="004D68AC"/>
    <w:rsid w:val="005A6355"/>
    <w:rsid w:val="005C6280"/>
    <w:rsid w:val="005F1894"/>
    <w:rsid w:val="00651068"/>
    <w:rsid w:val="006706F6"/>
    <w:rsid w:val="006E1F2D"/>
    <w:rsid w:val="00754550"/>
    <w:rsid w:val="007A5B12"/>
    <w:rsid w:val="007D4B4B"/>
    <w:rsid w:val="007F43CB"/>
    <w:rsid w:val="007F6533"/>
    <w:rsid w:val="00841507"/>
    <w:rsid w:val="00857B29"/>
    <w:rsid w:val="008638B1"/>
    <w:rsid w:val="00893658"/>
    <w:rsid w:val="008E25EA"/>
    <w:rsid w:val="00A834F0"/>
    <w:rsid w:val="00AE03B9"/>
    <w:rsid w:val="00AF1DC5"/>
    <w:rsid w:val="00B0799B"/>
    <w:rsid w:val="00B11B69"/>
    <w:rsid w:val="00B31A5A"/>
    <w:rsid w:val="00B441C2"/>
    <w:rsid w:val="00BE7389"/>
    <w:rsid w:val="00C4079C"/>
    <w:rsid w:val="00C95951"/>
    <w:rsid w:val="00DD646B"/>
    <w:rsid w:val="00E53D39"/>
    <w:rsid w:val="00F02894"/>
    <w:rsid w:val="00F07AA5"/>
    <w:rsid w:val="00F07BF4"/>
    <w:rsid w:val="00F14906"/>
    <w:rsid w:val="00F20EDE"/>
    <w:rsid w:val="00F5764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778DF"/>
  <w15:docId w15:val="{59453731-8001-4B90-8FB6-8404BABA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1">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atavarie12">
    <w:name w:val="testata_varie12"/>
    <w:basedOn w:val="Normal"/>
    <w:link w:val="testatavarie12Carattere"/>
    <w:qFormat/>
    <w:rsid w:val="005A6355"/>
    <w:pPr>
      <w:suppressAutoHyphens w:val="0"/>
      <w:autoSpaceDE w:val="0"/>
      <w:autoSpaceDN w:val="0"/>
      <w:adjustRightInd w:val="0"/>
      <w:spacing w:after="0"/>
      <w:jc w:val="center"/>
    </w:pPr>
    <w:rPr>
      <w:rFonts w:ascii="Titillium Web" w:eastAsiaTheme="minorHAnsi" w:hAnsi="Titillium Web" w:cs="BkwnxrHelveticaLTCom"/>
      <w:sz w:val="24"/>
      <w:szCs w:val="24"/>
      <w:lang w:val="it-IT" w:eastAsia="en-US"/>
    </w:rPr>
  </w:style>
  <w:style w:type="character" w:customStyle="1" w:styleId="testatavarie12Carattere">
    <w:name w:val="testata_varie12 Carattere"/>
    <w:basedOn w:val="DefaultParagraphFont"/>
    <w:link w:val="testatavarie12"/>
    <w:rsid w:val="005A6355"/>
    <w:rPr>
      <w:rFonts w:ascii="Titillium Web" w:eastAsiaTheme="minorHAnsi" w:hAnsi="Titillium Web" w:cs="BkwnxrHelveticaLTCom"/>
      <w:sz w:val="24"/>
      <w:szCs w:val="24"/>
      <w:lang w:val="it-IT" w:eastAsia="en-US"/>
    </w:rPr>
  </w:style>
  <w:style w:type="paragraph" w:customStyle="1" w:styleId="PIEDIPAG14">
    <w:name w:val="PIEDIPAG14"/>
    <w:basedOn w:val="Normal"/>
    <w:link w:val="PIEDIPAG14Carattere"/>
    <w:qFormat/>
    <w:rsid w:val="005A6355"/>
    <w:pPr>
      <w:suppressAutoHyphens w:val="0"/>
      <w:autoSpaceDE w:val="0"/>
      <w:autoSpaceDN w:val="0"/>
      <w:adjustRightInd w:val="0"/>
      <w:spacing w:after="0"/>
      <w:jc w:val="center"/>
    </w:pPr>
    <w:rPr>
      <w:rFonts w:ascii="Titillium Web" w:eastAsiaTheme="minorHAnsi" w:hAnsi="Titillium Web" w:cs="BkwnxrHelveticaLTCom"/>
      <w:b/>
      <w:bCs/>
      <w:color w:val="FFFFFF" w:themeColor="background1"/>
      <w:sz w:val="28"/>
      <w:szCs w:val="28"/>
      <w:lang w:val="en-US" w:eastAsia="en-US"/>
    </w:rPr>
  </w:style>
  <w:style w:type="paragraph" w:customStyle="1" w:styleId="PIEDIPAG10">
    <w:name w:val="PIEDIPAG10"/>
    <w:basedOn w:val="testatavarie12"/>
    <w:link w:val="PIEDIPAG10Carattere"/>
    <w:qFormat/>
    <w:rsid w:val="005A6355"/>
    <w:rPr>
      <w:color w:val="FFFFFF" w:themeColor="background1"/>
    </w:rPr>
  </w:style>
  <w:style w:type="character" w:customStyle="1" w:styleId="PIEDIPAG14Carattere">
    <w:name w:val="PIEDIPAG14 Carattere"/>
    <w:basedOn w:val="DefaultParagraphFont"/>
    <w:link w:val="PIEDIPAG14"/>
    <w:rsid w:val="005A6355"/>
    <w:rPr>
      <w:rFonts w:ascii="Titillium Web" w:eastAsiaTheme="minorHAnsi" w:hAnsi="Titillium Web" w:cs="BkwnxrHelveticaLTCom"/>
      <w:b/>
      <w:bCs/>
      <w:color w:val="FFFFFF" w:themeColor="background1"/>
      <w:sz w:val="28"/>
      <w:szCs w:val="28"/>
      <w:lang w:val="en-US" w:eastAsia="en-US"/>
    </w:rPr>
  </w:style>
  <w:style w:type="character" w:customStyle="1" w:styleId="PIEDIPAG10Carattere">
    <w:name w:val="PIEDIPAG10 Carattere"/>
    <w:basedOn w:val="testatavarie12Carattere"/>
    <w:link w:val="PIEDIPAG10"/>
    <w:rsid w:val="005A6355"/>
    <w:rPr>
      <w:rFonts w:ascii="Titillium Web" w:eastAsiaTheme="minorHAnsi" w:hAnsi="Titillium Web" w:cs="BkwnxrHelveticaLTCom"/>
      <w:color w:val="FFFFFF" w:themeColor="background1"/>
      <w:sz w:val="24"/>
      <w:szCs w:val="24"/>
      <w:lang w:val="it-IT" w:eastAsia="en-US"/>
    </w:rPr>
  </w:style>
  <w:style w:type="paragraph" w:styleId="NoSpacing">
    <w:name w:val="No Spacing"/>
    <w:uiPriority w:val="1"/>
    <w:qFormat/>
    <w:rsid w:val="005A6355"/>
    <w:pPr>
      <w:suppressAutoHyphens w:val="0"/>
    </w:pPr>
    <w:rPr>
      <w:rFonts w:asciiTheme="minorHAnsi" w:eastAsiaTheme="minorHAnsi" w:hAnsiTheme="minorHAnsi" w:cstheme="minorBidi"/>
      <w:sz w:val="24"/>
      <w:szCs w:val="24"/>
      <w:lang w:val="it-IT" w:eastAsia="en-US"/>
    </w:rPr>
  </w:style>
  <w:style w:type="paragraph" w:styleId="NormalWeb">
    <w:name w:val="Normal (Web)"/>
    <w:basedOn w:val="Normal"/>
    <w:uiPriority w:val="99"/>
    <w:unhideWhenUsed/>
    <w:rsid w:val="008E25EA"/>
    <w:pPr>
      <w:suppressAutoHyphens w:val="0"/>
      <w:spacing w:before="100" w:beforeAutospacing="1" w:after="100" w:afterAutospacing="1"/>
      <w:jc w:val="left"/>
    </w:pPr>
    <w:rPr>
      <w:sz w:val="24"/>
      <w:szCs w:val="24"/>
      <w:lang w:val="en-US" w:eastAsia="en-US"/>
    </w:rPr>
  </w:style>
  <w:style w:type="character" w:styleId="Strong">
    <w:name w:val="Strong"/>
    <w:basedOn w:val="DefaultParagraphFont"/>
    <w:uiPriority w:val="22"/>
    <w:qFormat/>
    <w:rsid w:val="008E25EA"/>
    <w:rPr>
      <w:b/>
      <w:bCs/>
    </w:rPr>
  </w:style>
  <w:style w:type="character" w:styleId="Hyperlink">
    <w:name w:val="Hyperlink"/>
    <w:basedOn w:val="DefaultParagraphFont"/>
    <w:uiPriority w:val="99"/>
    <w:unhideWhenUsed/>
    <w:rsid w:val="001F43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9138">
      <w:bodyDiv w:val="1"/>
      <w:marLeft w:val="0"/>
      <w:marRight w:val="0"/>
      <w:marTop w:val="0"/>
      <w:marBottom w:val="0"/>
      <w:divBdr>
        <w:top w:val="none" w:sz="0" w:space="0" w:color="auto"/>
        <w:left w:val="none" w:sz="0" w:space="0" w:color="auto"/>
        <w:bottom w:val="none" w:sz="0" w:space="0" w:color="auto"/>
        <w:right w:val="none" w:sz="0" w:space="0" w:color="auto"/>
      </w:divBdr>
    </w:div>
    <w:div w:id="209152188">
      <w:bodyDiv w:val="1"/>
      <w:marLeft w:val="0"/>
      <w:marRight w:val="0"/>
      <w:marTop w:val="0"/>
      <w:marBottom w:val="0"/>
      <w:divBdr>
        <w:top w:val="none" w:sz="0" w:space="0" w:color="auto"/>
        <w:left w:val="none" w:sz="0" w:space="0" w:color="auto"/>
        <w:bottom w:val="none" w:sz="0" w:space="0" w:color="auto"/>
        <w:right w:val="none" w:sz="0" w:space="0" w:color="auto"/>
      </w:divBdr>
    </w:div>
    <w:div w:id="631864982">
      <w:bodyDiv w:val="1"/>
      <w:marLeft w:val="0"/>
      <w:marRight w:val="0"/>
      <w:marTop w:val="0"/>
      <w:marBottom w:val="0"/>
      <w:divBdr>
        <w:top w:val="none" w:sz="0" w:space="0" w:color="auto"/>
        <w:left w:val="none" w:sz="0" w:space="0" w:color="auto"/>
        <w:bottom w:val="none" w:sz="0" w:space="0" w:color="auto"/>
        <w:right w:val="none" w:sz="0" w:space="0" w:color="auto"/>
      </w:divBdr>
    </w:div>
    <w:div w:id="1349677446">
      <w:bodyDiv w:val="1"/>
      <w:marLeft w:val="0"/>
      <w:marRight w:val="0"/>
      <w:marTop w:val="0"/>
      <w:marBottom w:val="0"/>
      <w:divBdr>
        <w:top w:val="none" w:sz="0" w:space="0" w:color="auto"/>
        <w:left w:val="none" w:sz="0" w:space="0" w:color="auto"/>
        <w:bottom w:val="none" w:sz="0" w:space="0" w:color="auto"/>
        <w:right w:val="none" w:sz="0" w:space="0" w:color="auto"/>
      </w:divBdr>
    </w:div>
    <w:div w:id="1672950309">
      <w:bodyDiv w:val="1"/>
      <w:marLeft w:val="0"/>
      <w:marRight w:val="0"/>
      <w:marTop w:val="0"/>
      <w:marBottom w:val="0"/>
      <w:divBdr>
        <w:top w:val="none" w:sz="0" w:space="0" w:color="auto"/>
        <w:left w:val="none" w:sz="0" w:space="0" w:color="auto"/>
        <w:bottom w:val="none" w:sz="0" w:space="0" w:color="auto"/>
        <w:right w:val="none" w:sz="0" w:space="0" w:color="auto"/>
      </w:divBdr>
    </w:div>
    <w:div w:id="1722244024">
      <w:bodyDiv w:val="1"/>
      <w:marLeft w:val="0"/>
      <w:marRight w:val="0"/>
      <w:marTop w:val="0"/>
      <w:marBottom w:val="0"/>
      <w:divBdr>
        <w:top w:val="none" w:sz="0" w:space="0" w:color="auto"/>
        <w:left w:val="none" w:sz="0" w:space="0" w:color="auto"/>
        <w:bottom w:val="none" w:sz="0" w:space="0" w:color="auto"/>
        <w:right w:val="none" w:sz="0" w:space="0" w:color="auto"/>
      </w:divBdr>
    </w:div>
    <w:div w:id="1735853478">
      <w:bodyDiv w:val="1"/>
      <w:marLeft w:val="0"/>
      <w:marRight w:val="0"/>
      <w:marTop w:val="0"/>
      <w:marBottom w:val="0"/>
      <w:divBdr>
        <w:top w:val="none" w:sz="0" w:space="0" w:color="auto"/>
        <w:left w:val="none" w:sz="0" w:space="0" w:color="auto"/>
        <w:bottom w:val="none" w:sz="0" w:space="0" w:color="auto"/>
        <w:right w:val="none" w:sz="0" w:space="0" w:color="auto"/>
      </w:divBdr>
    </w:div>
    <w:div w:id="1884708423">
      <w:bodyDiv w:val="1"/>
      <w:marLeft w:val="0"/>
      <w:marRight w:val="0"/>
      <w:marTop w:val="0"/>
      <w:marBottom w:val="0"/>
      <w:divBdr>
        <w:top w:val="none" w:sz="0" w:space="0" w:color="auto"/>
        <w:left w:val="none" w:sz="0" w:space="0" w:color="auto"/>
        <w:bottom w:val="none" w:sz="0" w:space="0" w:color="auto"/>
        <w:right w:val="none" w:sz="0" w:space="0" w:color="auto"/>
      </w:divBdr>
    </w:div>
    <w:div w:id="2015454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bia.hundal@iusspav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D20AE-0B6C-442A-B3DC-579024D01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cp:keywords/>
  <dc:description/>
  <cp:lastModifiedBy>user</cp:lastModifiedBy>
  <cp:revision>6</cp:revision>
  <dcterms:created xsi:type="dcterms:W3CDTF">2025-08-25T14:50:00Z</dcterms:created>
  <dcterms:modified xsi:type="dcterms:W3CDTF">2025-08-25T16:50:00Z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