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AA9B" w14:textId="1DD562C5" w:rsidR="00555FE0" w:rsidRPr="00FC35EF" w:rsidRDefault="008353CA" w:rsidP="00555FE0">
      <w:pPr>
        <w:pStyle w:val="BATitle"/>
        <w:spacing w:before="100" w:beforeAutospacing="1" w:line="240" w:lineRule="auto"/>
        <w:rPr>
          <w:b/>
          <w:caps/>
          <w:sz w:val="24"/>
          <w:szCs w:val="24"/>
        </w:rPr>
      </w:pPr>
      <w:r>
        <w:rPr>
          <w:b/>
          <w:caps/>
          <w:sz w:val="24"/>
          <w:szCs w:val="24"/>
        </w:rPr>
        <w:t xml:space="preserve">DEVELOPMENT OF NON-TRADITIONAL THERAPEUTICS AGAINST </w:t>
      </w:r>
      <w:r w:rsidRPr="008353CA">
        <w:rPr>
          <w:b/>
          <w:i/>
          <w:iCs/>
          <w:caps/>
          <w:sz w:val="24"/>
          <w:szCs w:val="24"/>
        </w:rPr>
        <w:t>PSEUDOMONAS AERUGINOSA</w:t>
      </w:r>
      <w:r>
        <w:rPr>
          <w:b/>
          <w:caps/>
          <w:sz w:val="24"/>
          <w:szCs w:val="24"/>
        </w:rPr>
        <w:t xml:space="preserve"> </w:t>
      </w:r>
    </w:p>
    <w:p w14:paraId="1131EE21" w14:textId="1AA8AA7E" w:rsidR="00555FE0" w:rsidRPr="00FC35EF" w:rsidRDefault="00286974" w:rsidP="00555FE0">
      <w:pPr>
        <w:pStyle w:val="BBAuthorName"/>
        <w:spacing w:line="240" w:lineRule="auto"/>
        <w:rPr>
          <w:rFonts w:ascii="Times New Roman" w:hAnsi="Times New Roman"/>
          <w:b/>
          <w:i w:val="0"/>
          <w:szCs w:val="24"/>
          <w:vertAlign w:val="superscript"/>
          <w:lang w:val="it-IT"/>
        </w:rPr>
      </w:pPr>
      <w:r w:rsidRPr="00286974">
        <w:rPr>
          <w:rFonts w:ascii="Times New Roman" w:hAnsi="Times New Roman"/>
          <w:b/>
          <w:i w:val="0"/>
          <w:szCs w:val="24"/>
          <w:lang w:val="it-IT"/>
        </w:rPr>
        <w:t xml:space="preserve">Tarcisio </w:t>
      </w:r>
      <w:r w:rsidR="00555FE0" w:rsidRPr="00286974">
        <w:rPr>
          <w:rFonts w:ascii="Times New Roman" w:hAnsi="Times New Roman"/>
          <w:b/>
          <w:i w:val="0"/>
          <w:szCs w:val="24"/>
          <w:lang w:val="it-IT"/>
        </w:rPr>
        <w:t>B</w:t>
      </w:r>
      <w:r w:rsidRPr="00286974">
        <w:rPr>
          <w:rFonts w:ascii="Times New Roman" w:hAnsi="Times New Roman"/>
          <w:b/>
          <w:i w:val="0"/>
          <w:szCs w:val="24"/>
          <w:lang w:val="it-IT"/>
        </w:rPr>
        <w:t>rignoli</w:t>
      </w:r>
      <w:r w:rsidR="00555FE0" w:rsidRPr="00FC35EF">
        <w:rPr>
          <w:rFonts w:ascii="Times New Roman" w:hAnsi="Times New Roman"/>
          <w:b/>
          <w:i w:val="0"/>
          <w:szCs w:val="24"/>
          <w:lang w:val="it-IT"/>
        </w:rPr>
        <w:t>,</w:t>
      </w:r>
      <w:r w:rsidR="00555FE0" w:rsidRPr="00FC35EF">
        <w:rPr>
          <w:rFonts w:ascii="Times New Roman" w:hAnsi="Times New Roman"/>
          <w:b/>
          <w:i w:val="0"/>
          <w:szCs w:val="24"/>
          <w:vertAlign w:val="superscript"/>
          <w:lang w:val="it-IT"/>
        </w:rPr>
        <w:t>1</w:t>
      </w:r>
      <w:r w:rsidR="00555FE0" w:rsidRPr="00FC35EF">
        <w:rPr>
          <w:rFonts w:ascii="Times New Roman" w:hAnsi="Times New Roman"/>
          <w:b/>
          <w:i w:val="0"/>
          <w:szCs w:val="24"/>
          <w:lang w:val="it-IT"/>
        </w:rPr>
        <w:t xml:space="preserve"> </w:t>
      </w:r>
      <w:r>
        <w:rPr>
          <w:rFonts w:ascii="Times New Roman" w:hAnsi="Times New Roman"/>
          <w:b/>
          <w:i w:val="0"/>
          <w:szCs w:val="24"/>
          <w:lang w:val="it-IT"/>
        </w:rPr>
        <w:t>Eloise Mastrangelo</w:t>
      </w:r>
      <w:bookmarkStart w:id="0" w:name="OLE_LINK1"/>
      <w:bookmarkStart w:id="1" w:name="OLE_LINK2"/>
      <w:r>
        <w:rPr>
          <w:rFonts w:ascii="Times New Roman" w:hAnsi="Times New Roman"/>
          <w:b/>
          <w:i w:val="0"/>
          <w:szCs w:val="24"/>
          <w:lang w:val="it-IT"/>
        </w:rPr>
        <w:t>,</w:t>
      </w:r>
      <w:r w:rsidR="003B26A9">
        <w:rPr>
          <w:rFonts w:ascii="Times New Roman" w:hAnsi="Times New Roman"/>
          <w:b/>
          <w:i w:val="0"/>
          <w:szCs w:val="24"/>
          <w:vertAlign w:val="superscript"/>
          <w:lang w:val="it-IT"/>
        </w:rPr>
        <w:t>2</w:t>
      </w:r>
      <w:bookmarkEnd w:id="0"/>
      <w:bookmarkEnd w:id="1"/>
      <w:r w:rsidR="009722E5">
        <w:rPr>
          <w:rFonts w:ascii="Times New Roman" w:hAnsi="Times New Roman"/>
          <w:b/>
          <w:i w:val="0"/>
          <w:szCs w:val="24"/>
          <w:lang w:val="it-IT"/>
        </w:rPr>
        <w:t xml:space="preserve"> </w:t>
      </w:r>
      <w:r>
        <w:rPr>
          <w:rFonts w:ascii="Times New Roman" w:hAnsi="Times New Roman"/>
          <w:b/>
          <w:i w:val="0"/>
          <w:szCs w:val="24"/>
          <w:lang w:val="it-IT"/>
        </w:rPr>
        <w:t>Giovanni Bertoni</w:t>
      </w:r>
      <w:r w:rsidR="003B26A9">
        <w:rPr>
          <w:rFonts w:ascii="Times New Roman" w:hAnsi="Times New Roman"/>
          <w:b/>
          <w:i w:val="0"/>
          <w:szCs w:val="24"/>
          <w:lang w:val="it-IT"/>
        </w:rPr>
        <w:t>,</w:t>
      </w:r>
      <w:r>
        <w:rPr>
          <w:rFonts w:ascii="Times New Roman" w:hAnsi="Times New Roman"/>
          <w:b/>
          <w:i w:val="0"/>
          <w:szCs w:val="24"/>
          <w:vertAlign w:val="superscript"/>
          <w:lang w:val="it-IT"/>
        </w:rPr>
        <w:t>1</w:t>
      </w:r>
      <w:r w:rsidR="003B26A9">
        <w:rPr>
          <w:rFonts w:ascii="Times New Roman" w:hAnsi="Times New Roman"/>
          <w:b/>
          <w:i w:val="0"/>
          <w:szCs w:val="24"/>
          <w:lang w:val="it-IT"/>
        </w:rPr>
        <w:t xml:space="preserve"> and </w:t>
      </w:r>
      <w:r w:rsidRPr="00286974">
        <w:rPr>
          <w:rFonts w:ascii="Times New Roman" w:hAnsi="Times New Roman"/>
          <w:b/>
          <w:i w:val="0"/>
          <w:szCs w:val="24"/>
          <w:u w:val="single"/>
          <w:lang w:val="it-IT"/>
        </w:rPr>
        <w:t>Silvia Ferrara</w:t>
      </w:r>
      <w:r>
        <w:rPr>
          <w:rFonts w:ascii="Times New Roman" w:hAnsi="Times New Roman"/>
          <w:b/>
          <w:i w:val="0"/>
          <w:szCs w:val="24"/>
          <w:vertAlign w:val="superscript"/>
          <w:lang w:val="it-IT"/>
        </w:rPr>
        <w:t>2</w:t>
      </w:r>
    </w:p>
    <w:p w14:paraId="382D1E06" w14:textId="53A1645C" w:rsidR="008353CA" w:rsidRPr="008353CA" w:rsidRDefault="008353CA" w:rsidP="008353CA">
      <w:pPr>
        <w:jc w:val="center"/>
        <w:rPr>
          <w:rFonts w:eastAsia="Times New Roman"/>
          <w:i/>
          <w:sz w:val="18"/>
          <w:szCs w:val="18"/>
          <w:lang w:eastAsia="it-IT"/>
        </w:rPr>
      </w:pPr>
      <w:r w:rsidRPr="003B26A9">
        <w:rPr>
          <w:rFonts w:eastAsia="Times New Roman"/>
          <w:i/>
          <w:sz w:val="18"/>
          <w:szCs w:val="18"/>
          <w:vertAlign w:val="superscript"/>
          <w:lang w:eastAsia="it-IT"/>
        </w:rPr>
        <w:t>1</w:t>
      </w:r>
      <w:r w:rsidRPr="008353CA">
        <w:rPr>
          <w:rFonts w:eastAsia="Times New Roman"/>
          <w:i/>
          <w:sz w:val="18"/>
          <w:szCs w:val="18"/>
          <w:lang w:eastAsia="it-IT"/>
        </w:rPr>
        <w:t>Dipartimento di Bioscienze, Universi</w:t>
      </w:r>
      <w:r>
        <w:rPr>
          <w:rFonts w:eastAsia="Times New Roman"/>
          <w:i/>
          <w:sz w:val="18"/>
          <w:szCs w:val="18"/>
          <w:lang w:eastAsia="it-IT"/>
        </w:rPr>
        <w:t>tà</w:t>
      </w:r>
      <w:r w:rsidRPr="008353CA">
        <w:rPr>
          <w:rFonts w:eastAsia="Times New Roman"/>
          <w:i/>
          <w:sz w:val="18"/>
          <w:szCs w:val="18"/>
          <w:lang w:eastAsia="it-IT"/>
        </w:rPr>
        <w:t xml:space="preserve"> </w:t>
      </w:r>
      <w:r>
        <w:rPr>
          <w:rFonts w:eastAsia="Times New Roman"/>
          <w:i/>
          <w:sz w:val="18"/>
          <w:szCs w:val="18"/>
          <w:lang w:eastAsia="it-IT"/>
        </w:rPr>
        <w:t xml:space="preserve">degli Studi di </w:t>
      </w:r>
      <w:r w:rsidRPr="008353CA">
        <w:rPr>
          <w:rFonts w:eastAsia="Times New Roman"/>
          <w:i/>
          <w:sz w:val="18"/>
          <w:szCs w:val="18"/>
          <w:lang w:eastAsia="it-IT"/>
        </w:rPr>
        <w:t>Milan</w:t>
      </w:r>
      <w:r>
        <w:rPr>
          <w:rFonts w:eastAsia="Times New Roman"/>
          <w:i/>
          <w:sz w:val="18"/>
          <w:szCs w:val="18"/>
          <w:lang w:eastAsia="it-IT"/>
        </w:rPr>
        <w:t>o</w:t>
      </w:r>
      <w:r w:rsidRPr="008353CA">
        <w:rPr>
          <w:rFonts w:eastAsia="Times New Roman"/>
          <w:i/>
          <w:sz w:val="18"/>
          <w:szCs w:val="18"/>
          <w:lang w:eastAsia="it-IT"/>
        </w:rPr>
        <w:t>, Via Celoria 26, Milan</w:t>
      </w:r>
      <w:r>
        <w:rPr>
          <w:rFonts w:eastAsia="Times New Roman"/>
          <w:i/>
          <w:sz w:val="18"/>
          <w:szCs w:val="18"/>
          <w:lang w:eastAsia="it-IT"/>
        </w:rPr>
        <w:t>o</w:t>
      </w:r>
      <w:r w:rsidRPr="008353CA">
        <w:rPr>
          <w:rFonts w:eastAsia="Times New Roman"/>
          <w:i/>
          <w:sz w:val="18"/>
          <w:szCs w:val="18"/>
          <w:lang w:eastAsia="it-IT"/>
        </w:rPr>
        <w:t>, IT</w:t>
      </w:r>
    </w:p>
    <w:p w14:paraId="63B72951" w14:textId="53715F92" w:rsidR="008353CA" w:rsidRDefault="00286974" w:rsidP="008353CA">
      <w:pPr>
        <w:jc w:val="center"/>
        <w:rPr>
          <w:rFonts w:eastAsia="Times New Roman"/>
          <w:i/>
          <w:sz w:val="18"/>
          <w:szCs w:val="18"/>
          <w:lang w:eastAsia="it-IT"/>
        </w:rPr>
      </w:pPr>
      <w:r w:rsidRPr="003B26A9">
        <w:rPr>
          <w:rFonts w:eastAsia="Times New Roman"/>
          <w:i/>
          <w:sz w:val="18"/>
          <w:szCs w:val="18"/>
          <w:vertAlign w:val="superscript"/>
          <w:lang w:eastAsia="it-IT"/>
        </w:rPr>
        <w:t>2</w:t>
      </w:r>
      <w:r w:rsidR="008353CA" w:rsidRPr="008353CA">
        <w:rPr>
          <w:rFonts w:eastAsia="Times New Roman"/>
          <w:i/>
          <w:sz w:val="18"/>
          <w:szCs w:val="18"/>
          <w:lang w:eastAsia="it-IT"/>
        </w:rPr>
        <w:t>Istitut</w:t>
      </w:r>
      <w:r w:rsidR="008353CA">
        <w:rPr>
          <w:rFonts w:eastAsia="Times New Roman"/>
          <w:i/>
          <w:sz w:val="18"/>
          <w:szCs w:val="18"/>
          <w:lang w:eastAsia="it-IT"/>
        </w:rPr>
        <w:t>o</w:t>
      </w:r>
      <w:r w:rsidR="008353CA" w:rsidRPr="008353CA">
        <w:rPr>
          <w:rFonts w:eastAsia="Times New Roman"/>
          <w:i/>
          <w:sz w:val="18"/>
          <w:szCs w:val="18"/>
          <w:lang w:eastAsia="it-IT"/>
        </w:rPr>
        <w:t xml:space="preserve"> </w:t>
      </w:r>
      <w:r w:rsidR="008353CA">
        <w:rPr>
          <w:rFonts w:eastAsia="Times New Roman"/>
          <w:i/>
          <w:sz w:val="18"/>
          <w:szCs w:val="18"/>
          <w:lang w:eastAsia="it-IT"/>
        </w:rPr>
        <w:t xml:space="preserve">di </w:t>
      </w:r>
      <w:r w:rsidR="008353CA" w:rsidRPr="008353CA">
        <w:rPr>
          <w:rFonts w:eastAsia="Times New Roman"/>
          <w:i/>
          <w:sz w:val="18"/>
          <w:szCs w:val="18"/>
          <w:lang w:eastAsia="it-IT"/>
        </w:rPr>
        <w:t>Bio</w:t>
      </w:r>
      <w:r w:rsidR="008353CA">
        <w:rPr>
          <w:rFonts w:eastAsia="Times New Roman"/>
          <w:i/>
          <w:sz w:val="18"/>
          <w:szCs w:val="18"/>
          <w:lang w:eastAsia="it-IT"/>
        </w:rPr>
        <w:t>fisica</w:t>
      </w:r>
      <w:r w:rsidR="008353CA" w:rsidRPr="008353CA">
        <w:rPr>
          <w:rFonts w:eastAsia="Times New Roman"/>
          <w:i/>
          <w:sz w:val="18"/>
          <w:szCs w:val="18"/>
          <w:lang w:eastAsia="it-IT"/>
        </w:rPr>
        <w:t xml:space="preserve"> - CNR, </w:t>
      </w:r>
      <w:r w:rsidR="008353CA">
        <w:rPr>
          <w:rFonts w:eastAsia="Times New Roman"/>
          <w:i/>
          <w:sz w:val="18"/>
          <w:szCs w:val="18"/>
          <w:lang w:eastAsia="it-IT"/>
        </w:rPr>
        <w:t xml:space="preserve">Via </w:t>
      </w:r>
      <w:r w:rsidR="008353CA" w:rsidRPr="008353CA">
        <w:rPr>
          <w:rFonts w:eastAsia="Times New Roman"/>
          <w:i/>
          <w:sz w:val="18"/>
          <w:szCs w:val="18"/>
          <w:lang w:eastAsia="it-IT"/>
        </w:rPr>
        <w:t>Alfonso Corti 12, Milan</w:t>
      </w:r>
      <w:r w:rsidR="008353CA">
        <w:rPr>
          <w:rFonts w:eastAsia="Times New Roman"/>
          <w:i/>
          <w:sz w:val="18"/>
          <w:szCs w:val="18"/>
          <w:lang w:eastAsia="it-IT"/>
        </w:rPr>
        <w:t>o</w:t>
      </w:r>
      <w:r w:rsidR="008353CA" w:rsidRPr="008353CA">
        <w:rPr>
          <w:rFonts w:eastAsia="Times New Roman"/>
          <w:i/>
          <w:sz w:val="18"/>
          <w:szCs w:val="18"/>
          <w:lang w:eastAsia="it-IT"/>
        </w:rPr>
        <w:t>, IT</w:t>
      </w:r>
    </w:p>
    <w:p w14:paraId="64E7E886" w14:textId="01A6E70D" w:rsidR="00286974" w:rsidRPr="00286974" w:rsidRDefault="00286974" w:rsidP="008353CA">
      <w:pPr>
        <w:jc w:val="center"/>
        <w:rPr>
          <w:rFonts w:eastAsia="Times New Roman"/>
          <w:i/>
          <w:sz w:val="16"/>
          <w:szCs w:val="16"/>
          <w:lang w:val="en-US" w:eastAsia="it-IT"/>
        </w:rPr>
      </w:pPr>
      <w:r w:rsidRPr="00286974">
        <w:rPr>
          <w:rFonts w:eastAsia="Times New Roman"/>
          <w:i/>
          <w:sz w:val="18"/>
          <w:szCs w:val="18"/>
          <w:lang w:val="en-US" w:eastAsia="it-IT"/>
        </w:rPr>
        <w:t>silvia.ferrara@cnr.it</w:t>
      </w:r>
    </w:p>
    <w:p w14:paraId="611A8385" w14:textId="77777777" w:rsidR="00286974" w:rsidRPr="00286974" w:rsidRDefault="00286974" w:rsidP="00B27A46">
      <w:pPr>
        <w:rPr>
          <w:b/>
          <w:bCs/>
          <w:sz w:val="20"/>
          <w:szCs w:val="20"/>
          <w:lang w:val="en-US"/>
        </w:rPr>
      </w:pPr>
    </w:p>
    <w:p w14:paraId="6F8CAF10" w14:textId="70DE9AD4" w:rsidR="00286974" w:rsidRPr="00286974" w:rsidRDefault="00286974" w:rsidP="00575FFC">
      <w:pPr>
        <w:spacing w:line="276" w:lineRule="auto"/>
        <w:rPr>
          <w:lang w:val="en-US"/>
        </w:rPr>
      </w:pPr>
      <w:r w:rsidRPr="00286974">
        <w:rPr>
          <w:lang w:val="en-US"/>
        </w:rPr>
        <w:t>Peptide nucleic acids (PNAs) are synthetic analogs of DNA or RNA characterized by a neutral peptide-like backbone, providing exceptional stability and binding affinity for complementary nucleic acid sequences.</w:t>
      </w:r>
      <w:r w:rsidR="00603764" w:rsidRPr="00603764">
        <w:rPr>
          <w:lang w:val="en-US"/>
        </w:rPr>
        <w:t xml:space="preserve"> </w:t>
      </w:r>
      <w:r w:rsidRPr="00286974">
        <w:rPr>
          <w:lang w:val="en-US"/>
        </w:rPr>
        <w:t>This structure enhances resistance to enzymatic degradation, allowing PNAs to maintain their integrity and functionality in biological environments. These properties make PNAs effective tools for targeting specific RNA molecules, acting as antisense agents in therapeutic applications.</w:t>
      </w:r>
      <w:r w:rsidR="00D03ED5" w:rsidRPr="00D03ED5">
        <w:rPr>
          <w:vertAlign w:val="superscript"/>
          <w:lang w:val="en-US"/>
        </w:rPr>
        <w:t>1</w:t>
      </w:r>
    </w:p>
    <w:p w14:paraId="0324F2BA" w14:textId="126619ED" w:rsidR="00286974" w:rsidRPr="00286974" w:rsidRDefault="00286974" w:rsidP="00575FFC">
      <w:pPr>
        <w:spacing w:line="276" w:lineRule="auto"/>
        <w:rPr>
          <w:lang w:val="en-US"/>
        </w:rPr>
      </w:pPr>
      <w:r w:rsidRPr="00286974">
        <w:rPr>
          <w:lang w:val="en-US"/>
        </w:rPr>
        <w:t xml:space="preserve">In the opportunistic pathogen </w:t>
      </w:r>
      <w:r w:rsidRPr="00286974">
        <w:rPr>
          <w:i/>
          <w:iCs/>
          <w:lang w:val="en-US"/>
        </w:rPr>
        <w:t>Pseudomonas aeruginosa</w:t>
      </w:r>
      <w:r w:rsidRPr="00286974">
        <w:rPr>
          <w:lang w:val="en-US"/>
        </w:rPr>
        <w:t xml:space="preserve">, the small RNA (sRNA) </w:t>
      </w:r>
      <w:proofErr w:type="spellStart"/>
      <w:r w:rsidRPr="00286974">
        <w:rPr>
          <w:lang w:val="en-US"/>
        </w:rPr>
        <w:t>ErsA</w:t>
      </w:r>
      <w:proofErr w:type="spellEnd"/>
      <w:r w:rsidRPr="00286974">
        <w:rPr>
          <w:lang w:val="en-US"/>
        </w:rPr>
        <w:t xml:space="preserve"> acts as a post-transcriptional regulator implicated in virulence, biofilm formation, carbapenem resistance, and environmental stress responses.</w:t>
      </w:r>
      <w:r w:rsidR="00603764" w:rsidRPr="00D03ED5">
        <w:rPr>
          <w:vertAlign w:val="superscript"/>
          <w:lang w:val="en-US"/>
        </w:rPr>
        <w:t>2,3,4</w:t>
      </w:r>
      <w:r w:rsidRPr="00286974">
        <w:rPr>
          <w:lang w:val="en-US"/>
        </w:rPr>
        <w:t xml:space="preserve"> In a murine model of respiratory infection, </w:t>
      </w:r>
      <w:proofErr w:type="spellStart"/>
      <w:r w:rsidRPr="00286974">
        <w:rPr>
          <w:lang w:val="en-US"/>
        </w:rPr>
        <w:t>ErsA</w:t>
      </w:r>
      <w:proofErr w:type="spellEnd"/>
      <w:r w:rsidRPr="00286974">
        <w:rPr>
          <w:lang w:val="en-US"/>
        </w:rPr>
        <w:t xml:space="preserve"> has been demonstrated to contribute to pathogenesis by stimulating host inflammatory responses.</w:t>
      </w:r>
      <w:r w:rsidR="00D03ED5" w:rsidRPr="00D03ED5">
        <w:rPr>
          <w:vertAlign w:val="superscript"/>
          <w:lang w:val="en-US"/>
        </w:rPr>
        <w:t>4</w:t>
      </w:r>
      <w:r w:rsidRPr="00286974">
        <w:rPr>
          <w:lang w:val="en-US"/>
        </w:rPr>
        <w:t xml:space="preserve"> Bacterial sRNAs like </w:t>
      </w:r>
      <w:proofErr w:type="spellStart"/>
      <w:r w:rsidRPr="00286974">
        <w:rPr>
          <w:lang w:val="en-US"/>
        </w:rPr>
        <w:t>ErsA</w:t>
      </w:r>
      <w:proofErr w:type="spellEnd"/>
      <w:r w:rsidRPr="00286974">
        <w:rPr>
          <w:lang w:val="en-US"/>
        </w:rPr>
        <w:t xml:space="preserve"> typically modulate gene expression by base-pairing with target mRNAs, thereby inhibiting or promoting translation.</w:t>
      </w:r>
      <w:r w:rsidR="00D03ED5" w:rsidRPr="00D03ED5">
        <w:rPr>
          <w:vertAlign w:val="superscript"/>
          <w:lang w:val="en-US"/>
        </w:rPr>
        <w:t>5</w:t>
      </w:r>
    </w:p>
    <w:p w14:paraId="3B806B10" w14:textId="77777777" w:rsidR="00286974" w:rsidRPr="00286974" w:rsidRDefault="00286974" w:rsidP="00575FFC">
      <w:pPr>
        <w:spacing w:line="276" w:lineRule="auto"/>
        <w:rPr>
          <w:lang w:val="en-US"/>
        </w:rPr>
      </w:pPr>
      <w:r w:rsidRPr="00286974">
        <w:rPr>
          <w:lang w:val="en-US"/>
        </w:rPr>
        <w:t xml:space="preserve">With the aim to reduce </w:t>
      </w:r>
      <w:proofErr w:type="spellStart"/>
      <w:r w:rsidRPr="00286974">
        <w:rPr>
          <w:lang w:val="en-US"/>
        </w:rPr>
        <w:t>ErsA</w:t>
      </w:r>
      <w:proofErr w:type="spellEnd"/>
      <w:r w:rsidRPr="00286974">
        <w:rPr>
          <w:lang w:val="en-US"/>
        </w:rPr>
        <w:t xml:space="preserve"> regulatory activity and potentially attenuate the virulence of P. aeruginosa, we designed eight PNAs targeting unstructured regions of </w:t>
      </w:r>
      <w:proofErr w:type="spellStart"/>
      <w:r w:rsidRPr="00286974">
        <w:rPr>
          <w:lang w:val="en-US"/>
        </w:rPr>
        <w:t>ErsA</w:t>
      </w:r>
      <w:proofErr w:type="spellEnd"/>
      <w:r w:rsidRPr="00286974">
        <w:rPr>
          <w:lang w:val="en-US"/>
        </w:rPr>
        <w:t xml:space="preserve"> sRNA. These PNAs were thought to act as antisense agents, inhibiting </w:t>
      </w:r>
      <w:proofErr w:type="spellStart"/>
      <w:r w:rsidRPr="00286974">
        <w:rPr>
          <w:lang w:val="en-US"/>
        </w:rPr>
        <w:t>ErsA</w:t>
      </w:r>
      <w:proofErr w:type="spellEnd"/>
      <w:r w:rsidRPr="00286974">
        <w:rPr>
          <w:lang w:val="en-US"/>
        </w:rPr>
        <w:t xml:space="preserve"> by preventing its interaction with target mRNAs. The neutral backbone of PNAs minimizes off-target effects, enhancing the precision of this antimicrobial strategy.</w:t>
      </w:r>
    </w:p>
    <w:p w14:paraId="48982612" w14:textId="77777777" w:rsidR="00286974" w:rsidRPr="00286974" w:rsidRDefault="00286974" w:rsidP="00575FFC">
      <w:pPr>
        <w:spacing w:line="276" w:lineRule="auto"/>
        <w:rPr>
          <w:lang w:val="en-US"/>
        </w:rPr>
      </w:pPr>
      <w:r w:rsidRPr="00286974">
        <w:rPr>
          <w:lang w:val="en-US"/>
        </w:rPr>
        <w:t xml:space="preserve">Our results demonstrate that targeting </w:t>
      </w:r>
      <w:proofErr w:type="spellStart"/>
      <w:r w:rsidRPr="00286974">
        <w:rPr>
          <w:lang w:val="en-US"/>
        </w:rPr>
        <w:t>ErsA</w:t>
      </w:r>
      <w:proofErr w:type="spellEnd"/>
      <w:r w:rsidRPr="00286974">
        <w:rPr>
          <w:lang w:val="en-US"/>
        </w:rPr>
        <w:t xml:space="preserve"> with PNAs effectively interferes with its regulatory function. Using a reporter system, we tracked the translation of the known </w:t>
      </w:r>
      <w:proofErr w:type="spellStart"/>
      <w:r w:rsidRPr="00286974">
        <w:rPr>
          <w:lang w:val="en-US"/>
        </w:rPr>
        <w:t>ErsA</w:t>
      </w:r>
      <w:proofErr w:type="spellEnd"/>
      <w:r w:rsidRPr="00286974">
        <w:rPr>
          <w:lang w:val="en-US"/>
        </w:rPr>
        <w:t xml:space="preserve"> target </w:t>
      </w:r>
      <w:proofErr w:type="spellStart"/>
      <w:r w:rsidRPr="00286974">
        <w:rPr>
          <w:lang w:val="en-US"/>
        </w:rPr>
        <w:t>amrZ</w:t>
      </w:r>
      <w:proofErr w:type="spellEnd"/>
      <w:r w:rsidRPr="00286974">
        <w:rPr>
          <w:lang w:val="en-US"/>
        </w:rPr>
        <w:t xml:space="preserve"> mRNA, demonstrating that two designed PNAs inhibited the </w:t>
      </w:r>
      <w:proofErr w:type="spellStart"/>
      <w:r w:rsidRPr="00286974">
        <w:rPr>
          <w:lang w:val="en-US"/>
        </w:rPr>
        <w:t>ErsA</w:t>
      </w:r>
      <w:proofErr w:type="spellEnd"/>
      <w:r w:rsidRPr="00286974">
        <w:rPr>
          <w:lang w:val="en-US"/>
        </w:rPr>
        <w:t>/</w:t>
      </w:r>
      <w:proofErr w:type="spellStart"/>
      <w:r w:rsidRPr="00286974">
        <w:rPr>
          <w:lang w:val="en-US"/>
        </w:rPr>
        <w:t>amrZ</w:t>
      </w:r>
      <w:proofErr w:type="spellEnd"/>
      <w:r w:rsidRPr="00286974">
        <w:rPr>
          <w:lang w:val="en-US"/>
        </w:rPr>
        <w:t xml:space="preserve"> post-transcriptional regulation. Importantly, we show that anti-</w:t>
      </w:r>
      <w:proofErr w:type="spellStart"/>
      <w:r w:rsidRPr="00286974">
        <w:rPr>
          <w:lang w:val="en-US"/>
        </w:rPr>
        <w:t>ErsA</w:t>
      </w:r>
      <w:proofErr w:type="spellEnd"/>
      <w:r w:rsidRPr="00286974">
        <w:rPr>
          <w:lang w:val="en-US"/>
        </w:rPr>
        <w:t xml:space="preserve"> PNAs </w:t>
      </w:r>
      <w:proofErr w:type="spellStart"/>
      <w:r w:rsidRPr="00286974">
        <w:rPr>
          <w:lang w:val="en-US"/>
        </w:rPr>
        <w:t>resensitized</w:t>
      </w:r>
      <w:proofErr w:type="spellEnd"/>
      <w:r w:rsidRPr="00286974">
        <w:rPr>
          <w:lang w:val="en-US"/>
        </w:rPr>
        <w:t xml:space="preserve"> the multi-drug-resistant clinical strain RP73 to meropenem, showcasing their potential as precise antimicrobial agents.</w:t>
      </w:r>
    </w:p>
    <w:p w14:paraId="22085E51" w14:textId="77777777" w:rsidR="00575FFC" w:rsidRDefault="00575FFC" w:rsidP="00575FFC">
      <w:pPr>
        <w:spacing w:line="240" w:lineRule="auto"/>
        <w:ind w:left="708" w:hanging="708"/>
        <w:rPr>
          <w:sz w:val="20"/>
          <w:szCs w:val="20"/>
          <w:lang w:val="en-US"/>
        </w:rPr>
      </w:pPr>
    </w:p>
    <w:p w14:paraId="4D2F25CF" w14:textId="77777777" w:rsidR="00575FFC" w:rsidRPr="00575FFC" w:rsidRDefault="00575FFC" w:rsidP="00575FFC">
      <w:pPr>
        <w:spacing w:line="240" w:lineRule="auto"/>
        <w:ind w:left="708" w:hanging="708"/>
        <w:rPr>
          <w:szCs w:val="24"/>
          <w:lang w:val="en-US"/>
        </w:rPr>
      </w:pPr>
    </w:p>
    <w:p w14:paraId="54351084" w14:textId="77777777" w:rsidR="00575FFC" w:rsidRPr="00575FFC" w:rsidRDefault="00575FFC" w:rsidP="00575FFC">
      <w:pPr>
        <w:spacing w:line="240" w:lineRule="auto"/>
        <w:ind w:left="708" w:hanging="708"/>
        <w:rPr>
          <w:szCs w:val="24"/>
          <w:lang w:val="en-US"/>
        </w:rPr>
      </w:pPr>
    </w:p>
    <w:p w14:paraId="08232D65" w14:textId="77777777" w:rsidR="00575FFC" w:rsidRPr="00575FFC" w:rsidRDefault="00575FFC" w:rsidP="00575FFC">
      <w:pPr>
        <w:spacing w:line="240" w:lineRule="auto"/>
        <w:ind w:left="708" w:hanging="708"/>
        <w:rPr>
          <w:szCs w:val="24"/>
          <w:lang w:val="en-US"/>
        </w:rPr>
      </w:pPr>
    </w:p>
    <w:p w14:paraId="620AC56C" w14:textId="12C77012" w:rsidR="00D03ED5" w:rsidRPr="00575FFC" w:rsidRDefault="00D03ED5" w:rsidP="00575FFC">
      <w:pPr>
        <w:spacing w:line="240" w:lineRule="auto"/>
        <w:ind w:left="708" w:hanging="708"/>
        <w:rPr>
          <w:szCs w:val="24"/>
          <w:lang w:val="en-US"/>
        </w:rPr>
      </w:pPr>
      <w:r w:rsidRPr="00575FFC">
        <w:rPr>
          <w:szCs w:val="24"/>
          <w:lang w:val="en-US"/>
        </w:rPr>
        <w:t xml:space="preserve">1. </w:t>
      </w:r>
      <w:r w:rsidR="00575FFC" w:rsidRPr="00575FFC">
        <w:rPr>
          <w:szCs w:val="24"/>
          <w:lang w:val="en-US"/>
        </w:rPr>
        <w:tab/>
      </w:r>
      <w:r w:rsidRPr="00575FFC">
        <w:rPr>
          <w:szCs w:val="24"/>
          <w:lang w:val="en-US"/>
        </w:rPr>
        <w:t xml:space="preserve">MacNair CR, Rutherford ST, Tan M-W. 2024. </w:t>
      </w:r>
      <w:r w:rsidRPr="00575FFC">
        <w:rPr>
          <w:i/>
          <w:iCs/>
          <w:szCs w:val="24"/>
          <w:lang w:val="en-US"/>
        </w:rPr>
        <w:t>Alternative therapeutic strategies to treat antibiotic-resistant pathogens.</w:t>
      </w:r>
      <w:r w:rsidRPr="00575FFC">
        <w:rPr>
          <w:szCs w:val="24"/>
          <w:lang w:val="en-US"/>
        </w:rPr>
        <w:t xml:space="preserve"> Nat Rev </w:t>
      </w:r>
      <w:proofErr w:type="spellStart"/>
      <w:r w:rsidRPr="00575FFC">
        <w:rPr>
          <w:szCs w:val="24"/>
          <w:lang w:val="en-US"/>
        </w:rPr>
        <w:t>Microbiol</w:t>
      </w:r>
      <w:proofErr w:type="spellEnd"/>
      <w:r w:rsidRPr="00575FFC">
        <w:rPr>
          <w:szCs w:val="24"/>
          <w:lang w:val="en-US"/>
        </w:rPr>
        <w:t xml:space="preserve"> 22:262–275.</w:t>
      </w:r>
    </w:p>
    <w:p w14:paraId="32217FAA" w14:textId="793AF631" w:rsidR="00D03ED5" w:rsidRPr="00575FFC" w:rsidRDefault="00D03ED5" w:rsidP="00575FFC">
      <w:pPr>
        <w:spacing w:line="240" w:lineRule="auto"/>
        <w:ind w:left="708" w:hanging="708"/>
        <w:rPr>
          <w:szCs w:val="24"/>
          <w:lang w:val="en-US"/>
        </w:rPr>
      </w:pPr>
      <w:r w:rsidRPr="00575FFC">
        <w:rPr>
          <w:szCs w:val="24"/>
        </w:rPr>
        <w:t xml:space="preserve">2.  </w:t>
      </w:r>
      <w:r w:rsidR="00575FFC" w:rsidRPr="00575FFC">
        <w:rPr>
          <w:szCs w:val="24"/>
        </w:rPr>
        <w:tab/>
      </w:r>
      <w:r w:rsidRPr="00575FFC">
        <w:rPr>
          <w:szCs w:val="24"/>
        </w:rPr>
        <w:t xml:space="preserve">Ferrara S, Carloni S, Fulco R, Falcone M, Macchi R, Bertoni G. 2015. </w:t>
      </w:r>
      <w:r w:rsidRPr="00575FFC">
        <w:rPr>
          <w:i/>
          <w:iCs/>
          <w:szCs w:val="24"/>
          <w:lang w:val="en-US"/>
        </w:rPr>
        <w:t xml:space="preserve">Post-transcriptional regulation of the virulence-associated enzyme </w:t>
      </w:r>
      <w:proofErr w:type="spellStart"/>
      <w:r w:rsidRPr="00575FFC">
        <w:rPr>
          <w:i/>
          <w:iCs/>
          <w:szCs w:val="24"/>
          <w:lang w:val="en-US"/>
        </w:rPr>
        <w:t>AlgC</w:t>
      </w:r>
      <w:proofErr w:type="spellEnd"/>
      <w:r w:rsidRPr="00575FFC">
        <w:rPr>
          <w:i/>
          <w:iCs/>
          <w:szCs w:val="24"/>
          <w:lang w:val="en-US"/>
        </w:rPr>
        <w:t xml:space="preserve"> by the </w:t>
      </w:r>
      <w:proofErr w:type="gramStart"/>
      <w:r w:rsidRPr="00575FFC">
        <w:rPr>
          <w:i/>
          <w:iCs/>
          <w:szCs w:val="24"/>
          <w:lang w:val="en-US"/>
        </w:rPr>
        <w:t>σ(</w:t>
      </w:r>
      <w:proofErr w:type="gramEnd"/>
      <w:r w:rsidRPr="00575FFC">
        <w:rPr>
          <w:i/>
          <w:iCs/>
          <w:szCs w:val="24"/>
          <w:lang w:val="en-US"/>
        </w:rPr>
        <w:t xml:space="preserve">22) -dependent small RNA </w:t>
      </w:r>
      <w:proofErr w:type="spellStart"/>
      <w:r w:rsidRPr="00575FFC">
        <w:rPr>
          <w:i/>
          <w:iCs/>
          <w:szCs w:val="24"/>
          <w:lang w:val="en-US"/>
        </w:rPr>
        <w:t>ErsA</w:t>
      </w:r>
      <w:proofErr w:type="spellEnd"/>
      <w:r w:rsidRPr="00575FFC">
        <w:rPr>
          <w:i/>
          <w:iCs/>
          <w:szCs w:val="24"/>
          <w:lang w:val="en-US"/>
        </w:rPr>
        <w:t xml:space="preserve"> of Pseudomonas aeruginosa. </w:t>
      </w:r>
      <w:r w:rsidRPr="00575FFC">
        <w:rPr>
          <w:szCs w:val="24"/>
          <w:lang w:val="en-US"/>
        </w:rPr>
        <w:t xml:space="preserve">Environ </w:t>
      </w:r>
      <w:proofErr w:type="spellStart"/>
      <w:r w:rsidRPr="00575FFC">
        <w:rPr>
          <w:szCs w:val="24"/>
          <w:lang w:val="en-US"/>
        </w:rPr>
        <w:t>Microbiol</w:t>
      </w:r>
      <w:proofErr w:type="spellEnd"/>
      <w:r w:rsidRPr="00575FFC">
        <w:rPr>
          <w:szCs w:val="24"/>
          <w:lang w:val="en-US"/>
        </w:rPr>
        <w:t xml:space="preserve"> 17:199–214.</w:t>
      </w:r>
    </w:p>
    <w:p w14:paraId="7CF3A579" w14:textId="6603BD7E" w:rsidR="00D03ED5" w:rsidRPr="00575FFC" w:rsidRDefault="00D03ED5" w:rsidP="00575FFC">
      <w:pPr>
        <w:spacing w:line="240" w:lineRule="auto"/>
        <w:ind w:left="708" w:hanging="708"/>
        <w:rPr>
          <w:szCs w:val="24"/>
        </w:rPr>
      </w:pPr>
      <w:r w:rsidRPr="00575FFC">
        <w:rPr>
          <w:szCs w:val="24"/>
          <w:lang w:val="en-US"/>
        </w:rPr>
        <w:t xml:space="preserve">3.  </w:t>
      </w:r>
      <w:r w:rsidR="00575FFC" w:rsidRPr="00575FFC">
        <w:rPr>
          <w:szCs w:val="24"/>
          <w:lang w:val="en-US"/>
        </w:rPr>
        <w:tab/>
      </w:r>
      <w:r w:rsidRPr="00575FFC">
        <w:rPr>
          <w:szCs w:val="24"/>
          <w:lang w:val="en-US"/>
        </w:rPr>
        <w:t xml:space="preserve">Falcone M, Ferrara S, Rossi E, Johansen HK, Molin S, Bertoni G. 2018. </w:t>
      </w:r>
      <w:r w:rsidRPr="00575FFC">
        <w:rPr>
          <w:i/>
          <w:iCs/>
          <w:szCs w:val="24"/>
          <w:lang w:val="en-US"/>
        </w:rPr>
        <w:t xml:space="preserve">The Small RNA </w:t>
      </w:r>
      <w:proofErr w:type="spellStart"/>
      <w:r w:rsidRPr="00575FFC">
        <w:rPr>
          <w:i/>
          <w:iCs/>
          <w:szCs w:val="24"/>
          <w:lang w:val="en-US"/>
        </w:rPr>
        <w:t>ErsA</w:t>
      </w:r>
      <w:proofErr w:type="spellEnd"/>
      <w:r w:rsidRPr="00575FFC">
        <w:rPr>
          <w:i/>
          <w:iCs/>
          <w:szCs w:val="24"/>
          <w:lang w:val="en-US"/>
        </w:rPr>
        <w:t xml:space="preserve"> of Pseudomonas aeruginosa Contributes to Biofilm Development and Motility through Post-transcriptional Modulation of </w:t>
      </w:r>
      <w:proofErr w:type="spellStart"/>
      <w:r w:rsidRPr="00575FFC">
        <w:rPr>
          <w:i/>
          <w:iCs/>
          <w:szCs w:val="24"/>
          <w:lang w:val="en-US"/>
        </w:rPr>
        <w:t>AmrZ</w:t>
      </w:r>
      <w:proofErr w:type="spellEnd"/>
      <w:r w:rsidRPr="00575FFC">
        <w:rPr>
          <w:i/>
          <w:iCs/>
          <w:szCs w:val="24"/>
          <w:lang w:val="en-US"/>
        </w:rPr>
        <w:t>.</w:t>
      </w:r>
      <w:r w:rsidRPr="00575FFC">
        <w:rPr>
          <w:szCs w:val="24"/>
          <w:lang w:val="en-US"/>
        </w:rPr>
        <w:t xml:space="preserve"> </w:t>
      </w:r>
      <w:r w:rsidRPr="00575FFC">
        <w:rPr>
          <w:szCs w:val="24"/>
        </w:rPr>
        <w:t xml:space="preserve">Front </w:t>
      </w:r>
      <w:proofErr w:type="spellStart"/>
      <w:r w:rsidRPr="00575FFC">
        <w:rPr>
          <w:szCs w:val="24"/>
        </w:rPr>
        <w:t>Microbiol</w:t>
      </w:r>
      <w:proofErr w:type="spellEnd"/>
      <w:r w:rsidRPr="00575FFC">
        <w:rPr>
          <w:szCs w:val="24"/>
        </w:rPr>
        <w:t xml:space="preserve"> 9:238.</w:t>
      </w:r>
    </w:p>
    <w:p w14:paraId="2813A5AE" w14:textId="3889892E" w:rsidR="00D03ED5" w:rsidRPr="00575FFC" w:rsidRDefault="00D03ED5" w:rsidP="00575FFC">
      <w:pPr>
        <w:spacing w:line="240" w:lineRule="auto"/>
        <w:ind w:left="708" w:hanging="708"/>
        <w:rPr>
          <w:i/>
          <w:iCs/>
          <w:szCs w:val="24"/>
          <w:lang w:val="en-US"/>
        </w:rPr>
      </w:pPr>
      <w:r w:rsidRPr="00575FFC">
        <w:rPr>
          <w:szCs w:val="24"/>
        </w:rPr>
        <w:t xml:space="preserve">4.  </w:t>
      </w:r>
      <w:r w:rsidR="00575FFC" w:rsidRPr="00575FFC">
        <w:rPr>
          <w:szCs w:val="24"/>
        </w:rPr>
        <w:tab/>
      </w:r>
      <w:r w:rsidRPr="00575FFC">
        <w:rPr>
          <w:szCs w:val="24"/>
        </w:rPr>
        <w:t xml:space="preserve">Ferrara S, Rossi A, Ranucci S, De Fino I, </w:t>
      </w:r>
      <w:proofErr w:type="spellStart"/>
      <w:r w:rsidRPr="00575FFC">
        <w:rPr>
          <w:szCs w:val="24"/>
        </w:rPr>
        <w:t>Bragonzi</w:t>
      </w:r>
      <w:proofErr w:type="spellEnd"/>
      <w:r w:rsidRPr="00575FFC">
        <w:rPr>
          <w:szCs w:val="24"/>
        </w:rPr>
        <w:t xml:space="preserve"> A, Cigana C, Bertoni G. 2020. </w:t>
      </w:r>
      <w:r w:rsidRPr="00575FFC">
        <w:rPr>
          <w:i/>
          <w:iCs/>
          <w:szCs w:val="24"/>
          <w:lang w:val="en-US"/>
        </w:rPr>
        <w:t xml:space="preserve">The Small RNA </w:t>
      </w:r>
      <w:proofErr w:type="spellStart"/>
      <w:r w:rsidRPr="00575FFC">
        <w:rPr>
          <w:i/>
          <w:iCs/>
          <w:szCs w:val="24"/>
          <w:lang w:val="en-US"/>
        </w:rPr>
        <w:t>ErsA</w:t>
      </w:r>
      <w:proofErr w:type="spellEnd"/>
      <w:r w:rsidRPr="00575FFC">
        <w:rPr>
          <w:i/>
          <w:iCs/>
          <w:szCs w:val="24"/>
          <w:lang w:val="en-US"/>
        </w:rPr>
        <w:t xml:space="preserve"> Plays a Role in the Regulatory Network of Pseudomonas aeruginosa Pathogenicity in Airway Infections. </w:t>
      </w:r>
      <w:proofErr w:type="spellStart"/>
      <w:r w:rsidRPr="00575FFC">
        <w:rPr>
          <w:i/>
          <w:iCs/>
          <w:szCs w:val="24"/>
          <w:lang w:val="en-US"/>
        </w:rPr>
        <w:t>mSphere</w:t>
      </w:r>
      <w:proofErr w:type="spellEnd"/>
      <w:r w:rsidRPr="00575FFC">
        <w:rPr>
          <w:i/>
          <w:iCs/>
          <w:szCs w:val="24"/>
          <w:lang w:val="en-US"/>
        </w:rPr>
        <w:t xml:space="preserve"> </w:t>
      </w:r>
      <w:proofErr w:type="gramStart"/>
      <w:r w:rsidRPr="00575FFC">
        <w:rPr>
          <w:i/>
          <w:iCs/>
          <w:szCs w:val="24"/>
          <w:lang w:val="en-US"/>
        </w:rPr>
        <w:t>5:e</w:t>
      </w:r>
      <w:proofErr w:type="gramEnd"/>
      <w:r w:rsidRPr="00575FFC">
        <w:rPr>
          <w:i/>
          <w:iCs/>
          <w:szCs w:val="24"/>
          <w:lang w:val="en-US"/>
        </w:rPr>
        <w:t>00909-20.</w:t>
      </w:r>
    </w:p>
    <w:p w14:paraId="1D3A98A2" w14:textId="375A8699" w:rsidR="00D03ED5" w:rsidRDefault="00D03ED5" w:rsidP="00575FFC">
      <w:pPr>
        <w:spacing w:line="240" w:lineRule="auto"/>
        <w:rPr>
          <w:lang w:val="en-US"/>
        </w:rPr>
      </w:pPr>
      <w:r w:rsidRPr="00575FFC">
        <w:rPr>
          <w:szCs w:val="24"/>
          <w:lang w:val="en-US"/>
        </w:rPr>
        <w:t xml:space="preserve">5.  </w:t>
      </w:r>
      <w:r w:rsidR="00575FFC" w:rsidRPr="00575FFC">
        <w:rPr>
          <w:szCs w:val="24"/>
          <w:lang w:val="en-US"/>
        </w:rPr>
        <w:tab/>
      </w:r>
      <w:r w:rsidRPr="00575FFC">
        <w:rPr>
          <w:szCs w:val="24"/>
          <w:lang w:val="en-US"/>
        </w:rPr>
        <w:t xml:space="preserve">Waters LS, Storz G. 2009. </w:t>
      </w:r>
      <w:r w:rsidRPr="00575FFC">
        <w:rPr>
          <w:i/>
          <w:iCs/>
          <w:szCs w:val="24"/>
          <w:lang w:val="en-US"/>
        </w:rPr>
        <w:t>Regulatory RNAs in bacteria.</w:t>
      </w:r>
      <w:r w:rsidRPr="00575FFC">
        <w:rPr>
          <w:szCs w:val="24"/>
          <w:lang w:val="en-US"/>
        </w:rPr>
        <w:t xml:space="preserve"> Cell 136:615–628.</w:t>
      </w:r>
    </w:p>
    <w:sectPr w:rsidR="00D03ED5" w:rsidSect="004351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C0A7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5527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Biotechn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205xx975r0f9e5xxpvwfxivw0pra5epfw2&quot;&gt;My EndNote Library&lt;record-ids&gt;&lt;item&gt;39&lt;/item&gt;&lt;item&gt;40&lt;/item&gt;&lt;/record-ids&gt;&lt;/item&gt;&lt;/Libraries&gt;"/>
  </w:docVars>
  <w:rsids>
    <w:rsidRoot w:val="00791D79"/>
    <w:rsid w:val="000510F1"/>
    <w:rsid w:val="000621C7"/>
    <w:rsid w:val="00286974"/>
    <w:rsid w:val="002B32B4"/>
    <w:rsid w:val="00370CA8"/>
    <w:rsid w:val="003B26A9"/>
    <w:rsid w:val="003F16EC"/>
    <w:rsid w:val="0043516B"/>
    <w:rsid w:val="00461754"/>
    <w:rsid w:val="00550445"/>
    <w:rsid w:val="00555FE0"/>
    <w:rsid w:val="00575FFC"/>
    <w:rsid w:val="00585029"/>
    <w:rsid w:val="005F2BA4"/>
    <w:rsid w:val="00603764"/>
    <w:rsid w:val="00646550"/>
    <w:rsid w:val="00791D79"/>
    <w:rsid w:val="008353CA"/>
    <w:rsid w:val="00932A47"/>
    <w:rsid w:val="009722E5"/>
    <w:rsid w:val="0098163D"/>
    <w:rsid w:val="0098361F"/>
    <w:rsid w:val="009B5884"/>
    <w:rsid w:val="00B27A46"/>
    <w:rsid w:val="00CA7C68"/>
    <w:rsid w:val="00D03ED5"/>
    <w:rsid w:val="00D57B49"/>
    <w:rsid w:val="00DE4376"/>
    <w:rsid w:val="00E21E63"/>
    <w:rsid w:val="00FE42A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64234"/>
  <w15:docId w15:val="{C5AAAE0C-C7A3-1640-831A-BFCBCBBE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1D79"/>
    <w:pPr>
      <w:spacing w:line="360"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1D79"/>
    <w:pPr>
      <w:spacing w:before="100" w:beforeAutospacing="1" w:after="100" w:afterAutospacing="1" w:line="240" w:lineRule="auto"/>
    </w:pPr>
    <w:rPr>
      <w:rFonts w:eastAsia="Times New Roman"/>
      <w:szCs w:val="24"/>
      <w:lang w:eastAsia="it-IT"/>
    </w:rPr>
  </w:style>
  <w:style w:type="paragraph" w:customStyle="1" w:styleId="BATitle">
    <w:name w:val="BA_Title"/>
    <w:basedOn w:val="Normal"/>
    <w:next w:val="Normal"/>
    <w:rsid w:val="00555FE0"/>
    <w:pPr>
      <w:spacing w:before="720" w:after="360" w:line="480" w:lineRule="auto"/>
      <w:jc w:val="center"/>
    </w:pPr>
    <w:rPr>
      <w:rFonts w:eastAsia="Times New Roman"/>
      <w:sz w:val="44"/>
      <w:szCs w:val="20"/>
      <w:lang w:val="en-US"/>
    </w:rPr>
  </w:style>
  <w:style w:type="paragraph" w:customStyle="1" w:styleId="BBAuthorName">
    <w:name w:val="BB_Author_Name"/>
    <w:basedOn w:val="Normal"/>
    <w:next w:val="Normal"/>
    <w:rsid w:val="00555FE0"/>
    <w:pPr>
      <w:spacing w:after="240" w:line="480" w:lineRule="auto"/>
      <w:jc w:val="center"/>
    </w:pPr>
    <w:rPr>
      <w:rFonts w:ascii="Times" w:eastAsia="Times New Roman" w:hAnsi="Times"/>
      <w:i/>
      <w:szCs w:val="20"/>
      <w:lang w:val="en-US"/>
    </w:rPr>
  </w:style>
  <w:style w:type="character" w:styleId="Hyperlink">
    <w:name w:val="Hyperlink"/>
    <w:uiPriority w:val="99"/>
    <w:unhideWhenUsed/>
    <w:rsid w:val="00555FE0"/>
    <w:rPr>
      <w:color w:val="0000FF"/>
      <w:u w:val="single"/>
    </w:rPr>
  </w:style>
  <w:style w:type="paragraph" w:customStyle="1" w:styleId="EndNoteBibliographyTitle">
    <w:name w:val="EndNote Bibliography Title"/>
    <w:basedOn w:val="Normal"/>
    <w:rsid w:val="00585029"/>
    <w:pPr>
      <w:jc w:val="center"/>
    </w:pPr>
    <w:rPr>
      <w:lang w:val="en-US"/>
    </w:rPr>
  </w:style>
  <w:style w:type="paragraph" w:customStyle="1" w:styleId="EndNoteBibliography">
    <w:name w:val="EndNote Bibliography"/>
    <w:basedOn w:val="Normal"/>
    <w:rsid w:val="00585029"/>
    <w:pPr>
      <w:spacing w:line="240" w:lineRule="auto"/>
    </w:pPr>
    <w:rPr>
      <w:lang w:val="en-US"/>
    </w:rPr>
  </w:style>
  <w:style w:type="character" w:styleId="UnresolvedMention">
    <w:name w:val="Unresolved Mention"/>
    <w:basedOn w:val="DefaultParagraphFont"/>
    <w:uiPriority w:val="99"/>
    <w:semiHidden/>
    <w:unhideWhenUsed/>
    <w:rsid w:val="009B5884"/>
    <w:rPr>
      <w:color w:val="605E5C"/>
      <w:shd w:val="clear" w:color="auto" w:fill="E1DFDD"/>
    </w:rPr>
  </w:style>
  <w:style w:type="paragraph" w:styleId="NoSpacing">
    <w:name w:val="No Spacing"/>
    <w:uiPriority w:val="1"/>
    <w:qFormat/>
    <w:rsid w:val="008353CA"/>
    <w:rPr>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54913">
      <w:bodyDiv w:val="1"/>
      <w:marLeft w:val="0"/>
      <w:marRight w:val="0"/>
      <w:marTop w:val="0"/>
      <w:marBottom w:val="0"/>
      <w:divBdr>
        <w:top w:val="none" w:sz="0" w:space="0" w:color="auto"/>
        <w:left w:val="none" w:sz="0" w:space="0" w:color="auto"/>
        <w:bottom w:val="none" w:sz="0" w:space="0" w:color="auto"/>
        <w:right w:val="none" w:sz="0" w:space="0" w:color="auto"/>
      </w:divBdr>
      <w:divsChild>
        <w:div w:id="793983555">
          <w:marLeft w:val="0"/>
          <w:marRight w:val="0"/>
          <w:marTop w:val="0"/>
          <w:marBottom w:val="0"/>
          <w:divBdr>
            <w:top w:val="none" w:sz="0" w:space="0" w:color="auto"/>
            <w:left w:val="none" w:sz="0" w:space="0" w:color="auto"/>
            <w:bottom w:val="none" w:sz="0" w:space="0" w:color="auto"/>
            <w:right w:val="none" w:sz="0" w:space="0" w:color="auto"/>
          </w:divBdr>
          <w:divsChild>
            <w:div w:id="786891747">
              <w:marLeft w:val="0"/>
              <w:marRight w:val="0"/>
              <w:marTop w:val="0"/>
              <w:marBottom w:val="0"/>
              <w:divBdr>
                <w:top w:val="none" w:sz="0" w:space="0" w:color="auto"/>
                <w:left w:val="none" w:sz="0" w:space="0" w:color="auto"/>
                <w:bottom w:val="none" w:sz="0" w:space="0" w:color="auto"/>
                <w:right w:val="none" w:sz="0" w:space="0" w:color="auto"/>
              </w:divBdr>
              <w:divsChild>
                <w:div w:id="1415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4053">
          <w:marLeft w:val="0"/>
          <w:marRight w:val="0"/>
          <w:marTop w:val="0"/>
          <w:marBottom w:val="0"/>
          <w:divBdr>
            <w:top w:val="none" w:sz="0" w:space="0" w:color="auto"/>
            <w:left w:val="none" w:sz="0" w:space="0" w:color="auto"/>
            <w:bottom w:val="none" w:sz="0" w:space="0" w:color="auto"/>
            <w:right w:val="none" w:sz="0" w:space="0" w:color="auto"/>
          </w:divBdr>
        </w:div>
      </w:divsChild>
    </w:div>
    <w:div w:id="770053538">
      <w:bodyDiv w:val="1"/>
      <w:marLeft w:val="0"/>
      <w:marRight w:val="0"/>
      <w:marTop w:val="0"/>
      <w:marBottom w:val="0"/>
      <w:divBdr>
        <w:top w:val="none" w:sz="0" w:space="0" w:color="auto"/>
        <w:left w:val="none" w:sz="0" w:space="0" w:color="auto"/>
        <w:bottom w:val="none" w:sz="0" w:space="0" w:color="auto"/>
        <w:right w:val="none" w:sz="0" w:space="0" w:color="auto"/>
      </w:divBdr>
      <w:divsChild>
        <w:div w:id="254099762">
          <w:marLeft w:val="0"/>
          <w:marRight w:val="0"/>
          <w:marTop w:val="0"/>
          <w:marBottom w:val="0"/>
          <w:divBdr>
            <w:top w:val="none" w:sz="0" w:space="0" w:color="auto"/>
            <w:left w:val="none" w:sz="0" w:space="0" w:color="auto"/>
            <w:bottom w:val="none" w:sz="0" w:space="0" w:color="auto"/>
            <w:right w:val="none" w:sz="0" w:space="0" w:color="auto"/>
          </w:divBdr>
          <w:divsChild>
            <w:div w:id="1978876289">
              <w:marLeft w:val="0"/>
              <w:marRight w:val="0"/>
              <w:marTop w:val="0"/>
              <w:marBottom w:val="0"/>
              <w:divBdr>
                <w:top w:val="none" w:sz="0" w:space="0" w:color="auto"/>
                <w:left w:val="none" w:sz="0" w:space="0" w:color="auto"/>
                <w:bottom w:val="none" w:sz="0" w:space="0" w:color="auto"/>
                <w:right w:val="none" w:sz="0" w:space="0" w:color="auto"/>
              </w:divBdr>
              <w:divsChild>
                <w:div w:id="64921726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04285582">
      <w:bodyDiv w:val="1"/>
      <w:marLeft w:val="0"/>
      <w:marRight w:val="0"/>
      <w:marTop w:val="0"/>
      <w:marBottom w:val="0"/>
      <w:divBdr>
        <w:top w:val="none" w:sz="0" w:space="0" w:color="auto"/>
        <w:left w:val="none" w:sz="0" w:space="0" w:color="auto"/>
        <w:bottom w:val="none" w:sz="0" w:space="0" w:color="auto"/>
        <w:right w:val="none" w:sz="0" w:space="0" w:color="auto"/>
      </w:divBdr>
      <w:divsChild>
        <w:div w:id="390856772">
          <w:marLeft w:val="0"/>
          <w:marRight w:val="0"/>
          <w:marTop w:val="0"/>
          <w:marBottom w:val="0"/>
          <w:divBdr>
            <w:top w:val="none" w:sz="0" w:space="0" w:color="auto"/>
            <w:left w:val="none" w:sz="0" w:space="0" w:color="auto"/>
            <w:bottom w:val="none" w:sz="0" w:space="0" w:color="auto"/>
            <w:right w:val="none" w:sz="0" w:space="0" w:color="auto"/>
          </w:divBdr>
          <w:divsChild>
            <w:div w:id="569314118">
              <w:marLeft w:val="0"/>
              <w:marRight w:val="0"/>
              <w:marTop w:val="0"/>
              <w:marBottom w:val="0"/>
              <w:divBdr>
                <w:top w:val="none" w:sz="0" w:space="0" w:color="auto"/>
                <w:left w:val="none" w:sz="0" w:space="0" w:color="auto"/>
                <w:bottom w:val="none" w:sz="0" w:space="0" w:color="auto"/>
                <w:right w:val="none" w:sz="0" w:space="0" w:color="auto"/>
              </w:divBdr>
              <w:divsChild>
                <w:div w:id="16883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42972">
          <w:marLeft w:val="0"/>
          <w:marRight w:val="0"/>
          <w:marTop w:val="0"/>
          <w:marBottom w:val="0"/>
          <w:divBdr>
            <w:top w:val="none" w:sz="0" w:space="0" w:color="auto"/>
            <w:left w:val="none" w:sz="0" w:space="0" w:color="auto"/>
            <w:bottom w:val="none" w:sz="0" w:space="0" w:color="auto"/>
            <w:right w:val="none" w:sz="0" w:space="0" w:color="auto"/>
          </w:divBdr>
        </w:div>
      </w:divsChild>
    </w:div>
    <w:div w:id="1841045994">
      <w:bodyDiv w:val="1"/>
      <w:marLeft w:val="0"/>
      <w:marRight w:val="0"/>
      <w:marTop w:val="0"/>
      <w:marBottom w:val="0"/>
      <w:divBdr>
        <w:top w:val="none" w:sz="0" w:space="0" w:color="auto"/>
        <w:left w:val="none" w:sz="0" w:space="0" w:color="auto"/>
        <w:bottom w:val="none" w:sz="0" w:space="0" w:color="auto"/>
        <w:right w:val="none" w:sz="0" w:space="0" w:color="auto"/>
      </w:divBdr>
      <w:divsChild>
        <w:div w:id="299072266">
          <w:marLeft w:val="0"/>
          <w:marRight w:val="0"/>
          <w:marTop w:val="0"/>
          <w:marBottom w:val="0"/>
          <w:divBdr>
            <w:top w:val="none" w:sz="0" w:space="0" w:color="auto"/>
            <w:left w:val="none" w:sz="0" w:space="0" w:color="auto"/>
            <w:bottom w:val="none" w:sz="0" w:space="0" w:color="auto"/>
            <w:right w:val="none" w:sz="0" w:space="0" w:color="auto"/>
          </w:divBdr>
          <w:divsChild>
            <w:div w:id="1010597407">
              <w:marLeft w:val="0"/>
              <w:marRight w:val="0"/>
              <w:marTop w:val="0"/>
              <w:marBottom w:val="0"/>
              <w:divBdr>
                <w:top w:val="none" w:sz="0" w:space="0" w:color="auto"/>
                <w:left w:val="none" w:sz="0" w:space="0" w:color="auto"/>
                <w:bottom w:val="none" w:sz="0" w:space="0" w:color="auto"/>
                <w:right w:val="none" w:sz="0" w:space="0" w:color="auto"/>
              </w:divBdr>
              <w:divsChild>
                <w:div w:id="9563756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41239805">
      <w:bodyDiv w:val="1"/>
      <w:marLeft w:val="0"/>
      <w:marRight w:val="0"/>
      <w:marTop w:val="0"/>
      <w:marBottom w:val="0"/>
      <w:divBdr>
        <w:top w:val="none" w:sz="0" w:space="0" w:color="auto"/>
        <w:left w:val="none" w:sz="0" w:space="0" w:color="auto"/>
        <w:bottom w:val="none" w:sz="0" w:space="0" w:color="auto"/>
        <w:right w:val="none" w:sz="0" w:space="0" w:color="auto"/>
      </w:divBdr>
      <w:divsChild>
        <w:div w:id="265309849">
          <w:marLeft w:val="0"/>
          <w:marRight w:val="0"/>
          <w:marTop w:val="0"/>
          <w:marBottom w:val="0"/>
          <w:divBdr>
            <w:top w:val="none" w:sz="0" w:space="0" w:color="auto"/>
            <w:left w:val="none" w:sz="0" w:space="0" w:color="auto"/>
            <w:bottom w:val="none" w:sz="0" w:space="0" w:color="auto"/>
            <w:right w:val="none" w:sz="0" w:space="0" w:color="auto"/>
          </w:divBdr>
          <w:divsChild>
            <w:div w:id="694620011">
              <w:marLeft w:val="0"/>
              <w:marRight w:val="0"/>
              <w:marTop w:val="0"/>
              <w:marBottom w:val="240"/>
              <w:divBdr>
                <w:top w:val="none" w:sz="0" w:space="0" w:color="auto"/>
                <w:left w:val="none" w:sz="0" w:space="0" w:color="auto"/>
                <w:bottom w:val="none" w:sz="0" w:space="0" w:color="auto"/>
                <w:right w:val="none" w:sz="0" w:space="0" w:color="auto"/>
              </w:divBdr>
              <w:divsChild>
                <w:div w:id="854811823">
                  <w:marLeft w:val="360"/>
                  <w:marRight w:val="96"/>
                  <w:marTop w:val="0"/>
                  <w:marBottom w:val="0"/>
                  <w:divBdr>
                    <w:top w:val="none" w:sz="0" w:space="0" w:color="auto"/>
                    <w:left w:val="none" w:sz="0" w:space="0" w:color="auto"/>
                    <w:bottom w:val="none" w:sz="0" w:space="0" w:color="auto"/>
                    <w:right w:val="none" w:sz="0" w:space="0" w:color="auto"/>
                  </w:divBdr>
                </w:div>
              </w:divsChild>
            </w:div>
            <w:div w:id="662272412">
              <w:marLeft w:val="0"/>
              <w:marRight w:val="0"/>
              <w:marTop w:val="0"/>
              <w:marBottom w:val="240"/>
              <w:divBdr>
                <w:top w:val="none" w:sz="0" w:space="0" w:color="auto"/>
                <w:left w:val="none" w:sz="0" w:space="0" w:color="auto"/>
                <w:bottom w:val="none" w:sz="0" w:space="0" w:color="auto"/>
                <w:right w:val="none" w:sz="0" w:space="0" w:color="auto"/>
              </w:divBdr>
              <w:divsChild>
                <w:div w:id="32190485">
                  <w:marLeft w:val="360"/>
                  <w:marRight w:val="96"/>
                  <w:marTop w:val="0"/>
                  <w:marBottom w:val="0"/>
                  <w:divBdr>
                    <w:top w:val="none" w:sz="0" w:space="0" w:color="auto"/>
                    <w:left w:val="none" w:sz="0" w:space="0" w:color="auto"/>
                    <w:bottom w:val="none" w:sz="0" w:space="0" w:color="auto"/>
                    <w:right w:val="none" w:sz="0" w:space="0" w:color="auto"/>
                  </w:divBdr>
                </w:div>
              </w:divsChild>
            </w:div>
            <w:div w:id="156112157">
              <w:marLeft w:val="0"/>
              <w:marRight w:val="0"/>
              <w:marTop w:val="0"/>
              <w:marBottom w:val="240"/>
              <w:divBdr>
                <w:top w:val="none" w:sz="0" w:space="0" w:color="auto"/>
                <w:left w:val="none" w:sz="0" w:space="0" w:color="auto"/>
                <w:bottom w:val="none" w:sz="0" w:space="0" w:color="auto"/>
                <w:right w:val="none" w:sz="0" w:space="0" w:color="auto"/>
              </w:divBdr>
              <w:divsChild>
                <w:div w:id="2104641461">
                  <w:marLeft w:val="360"/>
                  <w:marRight w:val="96"/>
                  <w:marTop w:val="0"/>
                  <w:marBottom w:val="0"/>
                  <w:divBdr>
                    <w:top w:val="none" w:sz="0" w:space="0" w:color="auto"/>
                    <w:left w:val="none" w:sz="0" w:space="0" w:color="auto"/>
                    <w:bottom w:val="none" w:sz="0" w:space="0" w:color="auto"/>
                    <w:right w:val="none" w:sz="0" w:space="0" w:color="auto"/>
                  </w:divBdr>
                </w:div>
              </w:divsChild>
            </w:div>
            <w:div w:id="1260529456">
              <w:marLeft w:val="0"/>
              <w:marRight w:val="0"/>
              <w:marTop w:val="0"/>
              <w:marBottom w:val="240"/>
              <w:divBdr>
                <w:top w:val="none" w:sz="0" w:space="0" w:color="auto"/>
                <w:left w:val="none" w:sz="0" w:space="0" w:color="auto"/>
                <w:bottom w:val="none" w:sz="0" w:space="0" w:color="auto"/>
                <w:right w:val="none" w:sz="0" w:space="0" w:color="auto"/>
              </w:divBdr>
              <w:divsChild>
                <w:div w:id="2112119019">
                  <w:marLeft w:val="360"/>
                  <w:marRight w:val="96"/>
                  <w:marTop w:val="0"/>
                  <w:marBottom w:val="0"/>
                  <w:divBdr>
                    <w:top w:val="none" w:sz="0" w:space="0" w:color="auto"/>
                    <w:left w:val="none" w:sz="0" w:space="0" w:color="auto"/>
                    <w:bottom w:val="none" w:sz="0" w:space="0" w:color="auto"/>
                    <w:right w:val="none" w:sz="0" w:space="0" w:color="auto"/>
                  </w:divBdr>
                </w:div>
              </w:divsChild>
            </w:div>
            <w:div w:id="1510556547">
              <w:marLeft w:val="0"/>
              <w:marRight w:val="0"/>
              <w:marTop w:val="0"/>
              <w:marBottom w:val="0"/>
              <w:divBdr>
                <w:top w:val="none" w:sz="0" w:space="0" w:color="auto"/>
                <w:left w:val="none" w:sz="0" w:space="0" w:color="auto"/>
                <w:bottom w:val="none" w:sz="0" w:space="0" w:color="auto"/>
                <w:right w:val="none" w:sz="0" w:space="0" w:color="auto"/>
              </w:divBdr>
              <w:divsChild>
                <w:div w:id="174183078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36363856">
      <w:bodyDiv w:val="1"/>
      <w:marLeft w:val="0"/>
      <w:marRight w:val="0"/>
      <w:marTop w:val="0"/>
      <w:marBottom w:val="0"/>
      <w:divBdr>
        <w:top w:val="none" w:sz="0" w:space="0" w:color="auto"/>
        <w:left w:val="none" w:sz="0" w:space="0" w:color="auto"/>
        <w:bottom w:val="none" w:sz="0" w:space="0" w:color="auto"/>
        <w:right w:val="none" w:sz="0" w:space="0" w:color="auto"/>
      </w:divBdr>
      <w:divsChild>
        <w:div w:id="453444381">
          <w:marLeft w:val="0"/>
          <w:marRight w:val="0"/>
          <w:marTop w:val="0"/>
          <w:marBottom w:val="0"/>
          <w:divBdr>
            <w:top w:val="none" w:sz="0" w:space="0" w:color="auto"/>
            <w:left w:val="none" w:sz="0" w:space="0" w:color="auto"/>
            <w:bottom w:val="none" w:sz="0" w:space="0" w:color="auto"/>
            <w:right w:val="none" w:sz="0" w:space="0" w:color="auto"/>
          </w:divBdr>
          <w:divsChild>
            <w:div w:id="955864890">
              <w:marLeft w:val="0"/>
              <w:marRight w:val="0"/>
              <w:marTop w:val="0"/>
              <w:marBottom w:val="240"/>
              <w:divBdr>
                <w:top w:val="none" w:sz="0" w:space="0" w:color="auto"/>
                <w:left w:val="none" w:sz="0" w:space="0" w:color="auto"/>
                <w:bottom w:val="none" w:sz="0" w:space="0" w:color="auto"/>
                <w:right w:val="none" w:sz="0" w:space="0" w:color="auto"/>
              </w:divBdr>
              <w:divsChild>
                <w:div w:id="594244317">
                  <w:marLeft w:val="360"/>
                  <w:marRight w:val="96"/>
                  <w:marTop w:val="0"/>
                  <w:marBottom w:val="0"/>
                  <w:divBdr>
                    <w:top w:val="none" w:sz="0" w:space="0" w:color="auto"/>
                    <w:left w:val="none" w:sz="0" w:space="0" w:color="auto"/>
                    <w:bottom w:val="none" w:sz="0" w:space="0" w:color="auto"/>
                    <w:right w:val="none" w:sz="0" w:space="0" w:color="auto"/>
                  </w:divBdr>
                </w:div>
              </w:divsChild>
            </w:div>
            <w:div w:id="352921515">
              <w:marLeft w:val="0"/>
              <w:marRight w:val="0"/>
              <w:marTop w:val="0"/>
              <w:marBottom w:val="240"/>
              <w:divBdr>
                <w:top w:val="none" w:sz="0" w:space="0" w:color="auto"/>
                <w:left w:val="none" w:sz="0" w:space="0" w:color="auto"/>
                <w:bottom w:val="none" w:sz="0" w:space="0" w:color="auto"/>
                <w:right w:val="none" w:sz="0" w:space="0" w:color="auto"/>
              </w:divBdr>
              <w:divsChild>
                <w:div w:id="2092466069">
                  <w:marLeft w:val="360"/>
                  <w:marRight w:val="96"/>
                  <w:marTop w:val="0"/>
                  <w:marBottom w:val="0"/>
                  <w:divBdr>
                    <w:top w:val="none" w:sz="0" w:space="0" w:color="auto"/>
                    <w:left w:val="none" w:sz="0" w:space="0" w:color="auto"/>
                    <w:bottom w:val="none" w:sz="0" w:space="0" w:color="auto"/>
                    <w:right w:val="none" w:sz="0" w:space="0" w:color="auto"/>
                  </w:divBdr>
                </w:div>
              </w:divsChild>
            </w:div>
            <w:div w:id="1098019058">
              <w:marLeft w:val="0"/>
              <w:marRight w:val="0"/>
              <w:marTop w:val="0"/>
              <w:marBottom w:val="240"/>
              <w:divBdr>
                <w:top w:val="none" w:sz="0" w:space="0" w:color="auto"/>
                <w:left w:val="none" w:sz="0" w:space="0" w:color="auto"/>
                <w:bottom w:val="none" w:sz="0" w:space="0" w:color="auto"/>
                <w:right w:val="none" w:sz="0" w:space="0" w:color="auto"/>
              </w:divBdr>
              <w:divsChild>
                <w:div w:id="1286236863">
                  <w:marLeft w:val="360"/>
                  <w:marRight w:val="96"/>
                  <w:marTop w:val="0"/>
                  <w:marBottom w:val="0"/>
                  <w:divBdr>
                    <w:top w:val="none" w:sz="0" w:space="0" w:color="auto"/>
                    <w:left w:val="none" w:sz="0" w:space="0" w:color="auto"/>
                    <w:bottom w:val="none" w:sz="0" w:space="0" w:color="auto"/>
                    <w:right w:val="none" w:sz="0" w:space="0" w:color="auto"/>
                  </w:divBdr>
                </w:div>
              </w:divsChild>
            </w:div>
            <w:div w:id="993684026">
              <w:marLeft w:val="0"/>
              <w:marRight w:val="0"/>
              <w:marTop w:val="0"/>
              <w:marBottom w:val="240"/>
              <w:divBdr>
                <w:top w:val="none" w:sz="0" w:space="0" w:color="auto"/>
                <w:left w:val="none" w:sz="0" w:space="0" w:color="auto"/>
                <w:bottom w:val="none" w:sz="0" w:space="0" w:color="auto"/>
                <w:right w:val="none" w:sz="0" w:space="0" w:color="auto"/>
              </w:divBdr>
              <w:divsChild>
                <w:div w:id="518472360">
                  <w:marLeft w:val="360"/>
                  <w:marRight w:val="96"/>
                  <w:marTop w:val="0"/>
                  <w:marBottom w:val="0"/>
                  <w:divBdr>
                    <w:top w:val="none" w:sz="0" w:space="0" w:color="auto"/>
                    <w:left w:val="none" w:sz="0" w:space="0" w:color="auto"/>
                    <w:bottom w:val="none" w:sz="0" w:space="0" w:color="auto"/>
                    <w:right w:val="none" w:sz="0" w:space="0" w:color="auto"/>
                  </w:divBdr>
                </w:div>
              </w:divsChild>
            </w:div>
            <w:div w:id="986393360">
              <w:marLeft w:val="0"/>
              <w:marRight w:val="0"/>
              <w:marTop w:val="0"/>
              <w:marBottom w:val="0"/>
              <w:divBdr>
                <w:top w:val="none" w:sz="0" w:space="0" w:color="auto"/>
                <w:left w:val="none" w:sz="0" w:space="0" w:color="auto"/>
                <w:bottom w:val="none" w:sz="0" w:space="0" w:color="auto"/>
                <w:right w:val="none" w:sz="0" w:space="0" w:color="auto"/>
              </w:divBdr>
              <w:divsChild>
                <w:div w:id="146527185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dc:creator>
  <cp:keywords/>
  <cp:lastModifiedBy>VINCENZO MARTORANA</cp:lastModifiedBy>
  <cp:revision>2</cp:revision>
  <cp:lastPrinted>2012-02-08T16:13:00Z</cp:lastPrinted>
  <dcterms:created xsi:type="dcterms:W3CDTF">2024-10-04T07:45:00Z</dcterms:created>
  <dcterms:modified xsi:type="dcterms:W3CDTF">2024-10-04T07:45:00Z</dcterms:modified>
</cp:coreProperties>
</file>