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49B4" w14:textId="77777777" w:rsidR="0089677F" w:rsidRPr="0089677F" w:rsidRDefault="0089677F" w:rsidP="0089677F">
      <w:pPr>
        <w:tabs>
          <w:tab w:val="left" w:pos="5655"/>
        </w:tabs>
        <w:spacing w:line="276" w:lineRule="auto"/>
        <w:jc w:val="center"/>
        <w:rPr>
          <w:b/>
          <w:caps/>
          <w:szCs w:val="24"/>
          <w:lang w:val="en-GB"/>
        </w:rPr>
      </w:pPr>
      <w:r w:rsidRPr="0089677F">
        <w:rPr>
          <w:b/>
          <w:caps/>
          <w:szCs w:val="24"/>
          <w:lang w:val="en-GB"/>
        </w:rPr>
        <w:t>Targeting BIR-mediated onco-PPIs: rational design of NF-</w:t>
      </w:r>
      <w:r w:rsidRPr="0089677F">
        <w:rPr>
          <w:b/>
          <w:i/>
          <w:caps/>
          <w:szCs w:val="24"/>
        </w:rPr>
        <w:t>κ</w:t>
      </w:r>
      <w:r w:rsidRPr="0089677F">
        <w:rPr>
          <w:b/>
          <w:caps/>
          <w:szCs w:val="24"/>
          <w:lang w:val="en-GB"/>
        </w:rPr>
        <w:t>B modulators</w:t>
      </w:r>
    </w:p>
    <w:p w14:paraId="1131EE21" w14:textId="54EEB3D8" w:rsidR="00555FE0" w:rsidRPr="00FC35EF" w:rsidRDefault="0089677F" w:rsidP="00555FE0">
      <w:pPr>
        <w:pStyle w:val="BBAuthorName"/>
        <w:spacing w:line="240" w:lineRule="auto"/>
        <w:rPr>
          <w:rFonts w:ascii="Times New Roman" w:hAnsi="Times New Roman"/>
          <w:b/>
          <w:i w:val="0"/>
          <w:szCs w:val="24"/>
          <w:vertAlign w:val="superscript"/>
          <w:lang w:val="it-IT"/>
        </w:rPr>
      </w:pPr>
      <w:r>
        <w:rPr>
          <w:rFonts w:ascii="Times New Roman" w:hAnsi="Times New Roman"/>
          <w:b/>
          <w:i w:val="0"/>
          <w:szCs w:val="24"/>
          <w:u w:val="single"/>
          <w:lang w:val="it-IT"/>
        </w:rPr>
        <w:t>Paolo Cocomazzi,</w:t>
      </w:r>
      <w:r w:rsidR="00372A26" w:rsidRPr="00372A26">
        <w:rPr>
          <w:rFonts w:ascii="Times New Roman" w:hAnsi="Times New Roman"/>
          <w:b/>
          <w:i w:val="0"/>
          <w:szCs w:val="24"/>
          <w:u w:val="single"/>
          <w:lang w:val="it-IT"/>
        </w:rPr>
        <w:t xml:space="preserve"> </w:t>
      </w:r>
      <w:r w:rsidR="00372A26">
        <w:rPr>
          <w:rFonts w:ascii="Times New Roman" w:hAnsi="Times New Roman"/>
          <w:b/>
          <w:i w:val="0"/>
          <w:szCs w:val="24"/>
          <w:u w:val="single"/>
          <w:lang w:val="it-IT"/>
        </w:rPr>
        <w:t>Elisa Fagnani,</w:t>
      </w:r>
      <w:r>
        <w:rPr>
          <w:rFonts w:ascii="Times New Roman" w:hAnsi="Times New Roman"/>
          <w:b/>
          <w:i w:val="0"/>
          <w:szCs w:val="24"/>
          <w:u w:val="single"/>
          <w:lang w:val="it-IT"/>
        </w:rPr>
        <w:t xml:space="preserve"> Michele </w:t>
      </w:r>
      <w:r w:rsidR="00F80F4F">
        <w:rPr>
          <w:rFonts w:ascii="Times New Roman" w:hAnsi="Times New Roman"/>
          <w:b/>
          <w:i w:val="0"/>
          <w:szCs w:val="24"/>
          <w:u w:val="single"/>
          <w:lang w:val="it-IT"/>
        </w:rPr>
        <w:t>Fiore, Enrico Millo</w:t>
      </w:r>
      <w:r>
        <w:rPr>
          <w:rFonts w:ascii="Times New Roman" w:hAnsi="Times New Roman"/>
          <w:b/>
          <w:i w:val="0"/>
          <w:szCs w:val="24"/>
          <w:u w:val="single"/>
          <w:lang w:val="it-IT"/>
        </w:rPr>
        <w:t xml:space="preserve">, </w:t>
      </w:r>
      <w:r w:rsidR="00F80F4F">
        <w:rPr>
          <w:rFonts w:ascii="Times New Roman" w:hAnsi="Times New Roman"/>
          <w:b/>
          <w:i w:val="0"/>
          <w:szCs w:val="24"/>
          <w:u w:val="single"/>
          <w:lang w:val="it-IT"/>
        </w:rPr>
        <w:t>Francesco Bonì, Federica Cossu</w:t>
      </w:r>
    </w:p>
    <w:p w14:paraId="43891818" w14:textId="3B7F9542" w:rsidR="00555FE0" w:rsidRDefault="00555FE0" w:rsidP="00555FE0">
      <w:pPr>
        <w:jc w:val="center"/>
        <w:rPr>
          <w:rFonts w:eastAsia="Times New Roman"/>
          <w:i/>
          <w:sz w:val="18"/>
          <w:szCs w:val="18"/>
          <w:lang w:eastAsia="it-IT"/>
        </w:rPr>
      </w:pPr>
      <w:r w:rsidRPr="003B26A9">
        <w:rPr>
          <w:rFonts w:eastAsia="Times New Roman"/>
          <w:i/>
          <w:sz w:val="18"/>
          <w:szCs w:val="18"/>
          <w:vertAlign w:val="superscript"/>
          <w:lang w:eastAsia="it-IT"/>
        </w:rPr>
        <w:t>1</w:t>
      </w:r>
      <w:r w:rsidR="00F80F4F">
        <w:rPr>
          <w:rFonts w:eastAsia="Times New Roman"/>
          <w:i/>
          <w:sz w:val="18"/>
          <w:szCs w:val="18"/>
          <w:vertAlign w:val="superscript"/>
          <w:lang w:eastAsia="it-IT"/>
        </w:rPr>
        <w:t>A</w:t>
      </w:r>
      <w:r w:rsidR="00F80F4F">
        <w:rPr>
          <w:rFonts w:eastAsia="Times New Roman"/>
          <w:i/>
          <w:sz w:val="18"/>
          <w:szCs w:val="18"/>
          <w:lang w:eastAsia="it-IT"/>
        </w:rPr>
        <w:t>IBF-CNR</w:t>
      </w:r>
      <w:r w:rsidRPr="003B26A9">
        <w:rPr>
          <w:rFonts w:eastAsia="Times New Roman"/>
          <w:i/>
          <w:sz w:val="18"/>
          <w:szCs w:val="18"/>
          <w:lang w:eastAsia="it-IT"/>
        </w:rPr>
        <w:t xml:space="preserve">, </w:t>
      </w:r>
      <w:r w:rsidR="00F80F4F">
        <w:rPr>
          <w:rFonts w:eastAsia="Times New Roman"/>
          <w:i/>
          <w:sz w:val="18"/>
          <w:szCs w:val="18"/>
          <w:lang w:eastAsia="it-IT"/>
        </w:rPr>
        <w:t>Istituto di Biofisica sede di Milano</w:t>
      </w:r>
      <w:r w:rsidR="003B26A9" w:rsidRPr="003B26A9">
        <w:rPr>
          <w:rFonts w:eastAsia="Times New Roman"/>
          <w:i/>
          <w:sz w:val="18"/>
          <w:szCs w:val="18"/>
          <w:lang w:eastAsia="it-IT"/>
        </w:rPr>
        <w:t>,</w:t>
      </w:r>
      <w:r w:rsidR="00F80F4F">
        <w:rPr>
          <w:rFonts w:eastAsia="Times New Roman"/>
          <w:i/>
          <w:sz w:val="18"/>
          <w:szCs w:val="18"/>
          <w:lang w:eastAsia="it-IT"/>
        </w:rPr>
        <w:t xml:space="preserve"> via A. Corti, 12, 20133 Milano</w:t>
      </w:r>
      <w:r w:rsidR="003B26A9" w:rsidRPr="003B26A9">
        <w:rPr>
          <w:rFonts w:eastAsia="Times New Roman"/>
          <w:i/>
          <w:sz w:val="18"/>
          <w:szCs w:val="18"/>
          <w:lang w:eastAsia="it-IT"/>
        </w:rPr>
        <w:t xml:space="preserve"> Italy</w:t>
      </w:r>
    </w:p>
    <w:p w14:paraId="6855B5BB" w14:textId="7BDFC74E" w:rsidR="00F80F4F" w:rsidRPr="003B26A9" w:rsidRDefault="00F80F4F" w:rsidP="00F80F4F">
      <w:pPr>
        <w:jc w:val="center"/>
        <w:rPr>
          <w:rFonts w:eastAsia="Times New Roman"/>
          <w:i/>
          <w:sz w:val="18"/>
          <w:szCs w:val="18"/>
          <w:lang w:eastAsia="it-IT"/>
        </w:rPr>
      </w:pPr>
      <w:r w:rsidRPr="003B26A9">
        <w:rPr>
          <w:rFonts w:eastAsia="Times New Roman"/>
          <w:i/>
          <w:sz w:val="18"/>
          <w:szCs w:val="18"/>
          <w:vertAlign w:val="superscript"/>
          <w:lang w:eastAsia="it-IT"/>
        </w:rPr>
        <w:t>1</w:t>
      </w:r>
      <w:r>
        <w:rPr>
          <w:rFonts w:eastAsia="Times New Roman"/>
          <w:i/>
          <w:sz w:val="18"/>
          <w:szCs w:val="18"/>
          <w:vertAlign w:val="superscript"/>
          <w:lang w:eastAsia="it-IT"/>
        </w:rPr>
        <w:t>B</w:t>
      </w:r>
      <w:r>
        <w:rPr>
          <w:rFonts w:eastAsia="Times New Roman"/>
          <w:i/>
          <w:sz w:val="18"/>
          <w:szCs w:val="18"/>
          <w:lang w:eastAsia="it-IT"/>
        </w:rPr>
        <w:t>IBF-CNR</w:t>
      </w:r>
      <w:r w:rsidRPr="003B26A9">
        <w:rPr>
          <w:rFonts w:eastAsia="Times New Roman"/>
          <w:i/>
          <w:sz w:val="18"/>
          <w:szCs w:val="18"/>
          <w:lang w:eastAsia="it-IT"/>
        </w:rPr>
        <w:t xml:space="preserve">, </w:t>
      </w:r>
      <w:r>
        <w:rPr>
          <w:rFonts w:eastAsia="Times New Roman"/>
          <w:i/>
          <w:sz w:val="18"/>
          <w:szCs w:val="18"/>
          <w:lang w:eastAsia="it-IT"/>
        </w:rPr>
        <w:t>Istituto di Biofisica sede di Genova</w:t>
      </w:r>
      <w:r w:rsidRPr="003B26A9">
        <w:rPr>
          <w:rFonts w:eastAsia="Times New Roman"/>
          <w:i/>
          <w:sz w:val="18"/>
          <w:szCs w:val="18"/>
          <w:lang w:eastAsia="it-IT"/>
        </w:rPr>
        <w:t>,</w:t>
      </w:r>
      <w:r>
        <w:rPr>
          <w:rFonts w:eastAsia="Times New Roman"/>
          <w:i/>
          <w:sz w:val="18"/>
          <w:szCs w:val="18"/>
          <w:lang w:eastAsia="it-IT"/>
        </w:rPr>
        <w:t xml:space="preserve"> via De Marini,6 Torre di Francia, 16149 Genova</w:t>
      </w:r>
      <w:r w:rsidRPr="003B26A9">
        <w:rPr>
          <w:rFonts w:eastAsia="Times New Roman"/>
          <w:i/>
          <w:sz w:val="18"/>
          <w:szCs w:val="18"/>
          <w:lang w:eastAsia="it-IT"/>
        </w:rPr>
        <w:t xml:space="preserve"> Italy</w:t>
      </w:r>
    </w:p>
    <w:p w14:paraId="7D6E1BB8" w14:textId="1976C19F" w:rsidR="00F80F4F" w:rsidRPr="00DC5B5F" w:rsidRDefault="00555FE0" w:rsidP="00DC5B5F">
      <w:pPr>
        <w:jc w:val="center"/>
        <w:rPr>
          <w:rFonts w:eastAsia="Times New Roman"/>
          <w:i/>
          <w:sz w:val="18"/>
          <w:szCs w:val="18"/>
          <w:lang w:val="en-GB" w:eastAsia="it-IT"/>
        </w:rPr>
      </w:pPr>
      <w:bookmarkStart w:id="0" w:name="OLE_LINK5"/>
      <w:bookmarkStart w:id="1" w:name="OLE_LINK6"/>
      <w:r w:rsidRPr="00DC5B5F">
        <w:rPr>
          <w:rFonts w:eastAsia="Times New Roman"/>
          <w:i/>
          <w:sz w:val="18"/>
          <w:szCs w:val="18"/>
          <w:vertAlign w:val="superscript"/>
          <w:lang w:val="en-GB" w:eastAsia="it-IT"/>
        </w:rPr>
        <w:t>2</w:t>
      </w:r>
      <w:bookmarkEnd w:id="0"/>
      <w:bookmarkEnd w:id="1"/>
      <w:r w:rsidR="00DC5B5F" w:rsidRPr="00DC5B5F">
        <w:rPr>
          <w:rFonts w:eastAsia="Times New Roman"/>
          <w:i/>
          <w:sz w:val="18"/>
          <w:szCs w:val="18"/>
          <w:lang w:val="en-GB" w:eastAsia="it-IT"/>
        </w:rPr>
        <w:t>Department of Experimental Medicine, Section of Biochemistry, University of Genoa, Viale Benedetto XV 1, 16132 Genova, Italy</w:t>
      </w:r>
    </w:p>
    <w:p w14:paraId="7F14E64F" w14:textId="1373D376" w:rsidR="003B26A9" w:rsidRPr="00DC5B5F" w:rsidRDefault="003B26A9" w:rsidP="00555FE0">
      <w:pPr>
        <w:jc w:val="center"/>
        <w:rPr>
          <w:rFonts w:eastAsia="Times New Roman"/>
          <w:i/>
          <w:sz w:val="18"/>
          <w:szCs w:val="18"/>
          <w:lang w:val="en-GB" w:eastAsia="it-IT"/>
        </w:rPr>
      </w:pPr>
    </w:p>
    <w:p w14:paraId="05B4DCCC" w14:textId="45BF151C" w:rsidR="009B5884" w:rsidRPr="009E5D62" w:rsidRDefault="00F80F4F" w:rsidP="009B5884">
      <w:pPr>
        <w:jc w:val="center"/>
        <w:rPr>
          <w:rFonts w:eastAsia="Times New Roman"/>
          <w:i/>
          <w:sz w:val="18"/>
          <w:szCs w:val="18"/>
          <w:lang w:val="en-US" w:eastAsia="it-IT"/>
        </w:rPr>
      </w:pPr>
      <w:r w:rsidRPr="009E5D62">
        <w:rPr>
          <w:rFonts w:eastAsia="Times New Roman"/>
          <w:i/>
          <w:sz w:val="18"/>
          <w:szCs w:val="18"/>
          <w:lang w:val="en-US" w:eastAsia="it-IT"/>
        </w:rPr>
        <w:t>Paolo.cocomazzi</w:t>
      </w:r>
      <w:r w:rsidR="00555FE0" w:rsidRPr="009E5D62">
        <w:rPr>
          <w:rFonts w:eastAsia="Times New Roman"/>
          <w:i/>
          <w:sz w:val="18"/>
          <w:szCs w:val="18"/>
          <w:lang w:val="en-US" w:eastAsia="it-IT"/>
        </w:rPr>
        <w:t>@</w:t>
      </w:r>
      <w:r w:rsidRPr="009E5D62">
        <w:rPr>
          <w:rFonts w:eastAsia="Times New Roman"/>
          <w:i/>
          <w:sz w:val="18"/>
          <w:szCs w:val="18"/>
          <w:lang w:val="en-US" w:eastAsia="it-IT"/>
        </w:rPr>
        <w:t>ibf</w:t>
      </w:r>
      <w:r w:rsidR="00461754" w:rsidRPr="009E5D62">
        <w:rPr>
          <w:rFonts w:eastAsia="Times New Roman"/>
          <w:i/>
          <w:sz w:val="18"/>
          <w:szCs w:val="18"/>
          <w:lang w:val="en-US" w:eastAsia="it-IT"/>
        </w:rPr>
        <w:t>.cnr</w:t>
      </w:r>
      <w:r w:rsidR="00555FE0" w:rsidRPr="009E5D62">
        <w:rPr>
          <w:rFonts w:eastAsia="Times New Roman"/>
          <w:i/>
          <w:sz w:val="18"/>
          <w:szCs w:val="18"/>
          <w:lang w:val="en-US" w:eastAsia="it-IT"/>
        </w:rPr>
        <w:t>.it</w:t>
      </w:r>
    </w:p>
    <w:p w14:paraId="7922E21A" w14:textId="438A1D59" w:rsidR="009B5884" w:rsidRPr="0089677F" w:rsidRDefault="009B5884" w:rsidP="00B27A46">
      <w:pPr>
        <w:rPr>
          <w:sz w:val="20"/>
          <w:szCs w:val="20"/>
          <w:lang w:val="en-GB"/>
        </w:rPr>
      </w:pPr>
      <w:proofErr w:type="spellStart"/>
      <w:r w:rsidRPr="0089677F">
        <w:rPr>
          <w:b/>
          <w:bCs/>
          <w:sz w:val="20"/>
          <w:szCs w:val="20"/>
          <w:lang w:val="en-GB"/>
        </w:rPr>
        <w:t>Sessione</w:t>
      </w:r>
      <w:proofErr w:type="spellEnd"/>
      <w:r w:rsidRPr="0089677F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89677F">
        <w:rPr>
          <w:b/>
          <w:bCs/>
          <w:sz w:val="20"/>
          <w:szCs w:val="20"/>
          <w:lang w:val="en-GB"/>
        </w:rPr>
        <w:t>Tematica</w:t>
      </w:r>
      <w:proofErr w:type="spellEnd"/>
      <w:r w:rsidRPr="0089677F">
        <w:rPr>
          <w:b/>
          <w:bCs/>
          <w:sz w:val="20"/>
          <w:szCs w:val="20"/>
          <w:lang w:val="en-GB"/>
        </w:rPr>
        <w:t>:</w:t>
      </w:r>
      <w:r w:rsidRPr="0089677F">
        <w:rPr>
          <w:sz w:val="20"/>
          <w:szCs w:val="20"/>
          <w:lang w:val="en-GB"/>
        </w:rPr>
        <w:t xml:space="preserve"> </w:t>
      </w:r>
      <w:r w:rsidR="0089677F" w:rsidRPr="0089677F">
        <w:rPr>
          <w:sz w:val="20"/>
          <w:szCs w:val="20"/>
          <w:lang w:val="en-GB"/>
        </w:rPr>
        <w:t>Molecular Biophysics</w:t>
      </w:r>
    </w:p>
    <w:p w14:paraId="633767D8" w14:textId="77777777" w:rsidR="00B34336" w:rsidRDefault="0048406A" w:rsidP="0089677F">
      <w:pPr>
        <w:rPr>
          <w:lang w:val="en-GB"/>
        </w:rPr>
      </w:pPr>
      <w:r>
        <w:rPr>
          <w:lang w:val="en-GB"/>
        </w:rPr>
        <w:t>O</w:t>
      </w:r>
      <w:r w:rsidR="0089677F" w:rsidRPr="00D22E0A">
        <w:rPr>
          <w:lang w:val="en-GB"/>
        </w:rPr>
        <w:t xml:space="preserve">ver-expression of </w:t>
      </w:r>
      <w:r>
        <w:rPr>
          <w:lang w:val="en-GB"/>
        </w:rPr>
        <w:t>i</w:t>
      </w:r>
      <w:r w:rsidR="0089677F" w:rsidRPr="00D22E0A">
        <w:rPr>
          <w:lang w:val="en-GB"/>
        </w:rPr>
        <w:t xml:space="preserve">nhibitors of apoptosis proteins (IAPs) family enhances cell survival and resistance to </w:t>
      </w:r>
      <w:proofErr w:type="spellStart"/>
      <w:r w:rsidR="0089677F" w:rsidRPr="00D22E0A">
        <w:rPr>
          <w:lang w:val="en-GB"/>
        </w:rPr>
        <w:t>chemotherapics</w:t>
      </w:r>
      <w:proofErr w:type="spellEnd"/>
      <w:r w:rsidR="0089677F" w:rsidRPr="00D22E0A">
        <w:rPr>
          <w:lang w:val="en-GB"/>
        </w:rPr>
        <w:t>. IAPs-mediated complexes ubiquitylate substrates regulating NF-</w:t>
      </w:r>
      <w:proofErr w:type="spellStart"/>
      <w:r w:rsidR="0089677F" w:rsidRPr="00D22E0A">
        <w:rPr>
          <w:lang w:val="en-GB"/>
        </w:rPr>
        <w:t>κB</w:t>
      </w:r>
      <w:proofErr w:type="spellEnd"/>
      <w:r w:rsidR="0089677F" w:rsidRPr="00D22E0A">
        <w:rPr>
          <w:lang w:val="en-GB"/>
        </w:rPr>
        <w:t xml:space="preserve"> pathway. Type I BIR (Baculovirus IAP repeat) domains of IAPs are pivotal for the assembly of such complexes. IAPs’ Type-II BIRs interact with caspases to inhibit cell-death, or with </w:t>
      </w:r>
      <w:proofErr w:type="spellStart"/>
      <w:r w:rsidR="0089677F" w:rsidRPr="00D22E0A">
        <w:rPr>
          <w:lang w:val="en-GB"/>
        </w:rPr>
        <w:t>SmacDIABLO</w:t>
      </w:r>
      <w:proofErr w:type="spellEnd"/>
      <w:r w:rsidR="0089677F" w:rsidRPr="00D22E0A">
        <w:rPr>
          <w:lang w:val="en-GB"/>
        </w:rPr>
        <w:t xml:space="preserve"> for apoptosis restoration. Type II BIRs-directed therapies, </w:t>
      </w:r>
      <w:proofErr w:type="spellStart"/>
      <w:r w:rsidR="0089677F" w:rsidRPr="00D22E0A">
        <w:rPr>
          <w:lang w:val="en-GB"/>
        </w:rPr>
        <w:t>Smac</w:t>
      </w:r>
      <w:proofErr w:type="spellEnd"/>
      <w:r w:rsidR="0089677F" w:rsidRPr="00D22E0A">
        <w:rPr>
          <w:lang w:val="en-GB"/>
        </w:rPr>
        <w:t xml:space="preserve">-mimetics (SMs), relieve caspases from inhibition by X-linked IAP and induce </w:t>
      </w:r>
      <w:proofErr w:type="spellStart"/>
      <w:r w:rsidR="0089677F" w:rsidRPr="00D22E0A">
        <w:rPr>
          <w:lang w:val="en-GB"/>
        </w:rPr>
        <w:t>cIAPs</w:t>
      </w:r>
      <w:proofErr w:type="spellEnd"/>
      <w:r w:rsidR="0089677F" w:rsidRPr="00D22E0A">
        <w:rPr>
          <w:lang w:val="en-GB"/>
        </w:rPr>
        <w:t xml:space="preserve"> (cellular IAP1 and 2) auto-ubiquitination and degradation. </w:t>
      </w:r>
      <w:r w:rsidR="0035285C">
        <w:rPr>
          <w:lang w:val="en-GB"/>
        </w:rPr>
        <w:t xml:space="preserve">Despite </w:t>
      </w:r>
      <w:r w:rsidR="0089677F" w:rsidRPr="0048406A">
        <w:rPr>
          <w:szCs w:val="24"/>
          <w:lang w:val="en-US"/>
        </w:rPr>
        <w:t xml:space="preserve">IAPs-directed therapies </w:t>
      </w:r>
      <w:r w:rsidR="0035285C">
        <w:rPr>
          <w:szCs w:val="24"/>
          <w:lang w:val="en-US"/>
        </w:rPr>
        <w:t>target</w:t>
      </w:r>
      <w:r w:rsidR="0089677F" w:rsidRPr="0048406A">
        <w:rPr>
          <w:szCs w:val="24"/>
          <w:lang w:val="en-US"/>
        </w:rPr>
        <w:t xml:space="preserve"> pockets or hotspots on isolated, globularly structured BIR domains</w:t>
      </w:r>
      <w:r w:rsidR="00B34336">
        <w:rPr>
          <w:szCs w:val="24"/>
          <w:lang w:val="en-US"/>
        </w:rPr>
        <w:t>, their</w:t>
      </w:r>
      <w:r w:rsidR="0089677F" w:rsidRPr="0048406A">
        <w:rPr>
          <w:szCs w:val="24"/>
          <w:lang w:val="en-US"/>
        </w:rPr>
        <w:t xml:space="preserve"> relative positioning within the entire IAP molecule is the key for various pro-survival roles. </w:t>
      </w:r>
      <w:r w:rsidR="00511960">
        <w:rPr>
          <w:szCs w:val="24"/>
          <w:lang w:val="en-US"/>
        </w:rPr>
        <w:t xml:space="preserve">Since </w:t>
      </w:r>
      <w:r w:rsidR="0089677F" w:rsidRPr="00D22E0A">
        <w:rPr>
          <w:szCs w:val="24"/>
          <w:lang w:val="en-US"/>
        </w:rPr>
        <w:t>SMs</w:t>
      </w:r>
      <w:r w:rsidR="00511960">
        <w:rPr>
          <w:szCs w:val="24"/>
          <w:lang w:val="en-US"/>
        </w:rPr>
        <w:t xml:space="preserve"> treatment</w:t>
      </w:r>
      <w:r w:rsidR="009E5D62">
        <w:rPr>
          <w:szCs w:val="24"/>
          <w:lang w:val="en-US"/>
        </w:rPr>
        <w:t xml:space="preserve"> </w:t>
      </w:r>
      <w:r w:rsidR="0089677F" w:rsidRPr="00D22E0A">
        <w:rPr>
          <w:szCs w:val="24"/>
          <w:lang w:val="en-US"/>
        </w:rPr>
        <w:t>produce</w:t>
      </w:r>
      <w:r w:rsidR="00FF18B0">
        <w:rPr>
          <w:szCs w:val="24"/>
          <w:lang w:val="en-US"/>
        </w:rPr>
        <w:t>s</w:t>
      </w:r>
      <w:r w:rsidR="0089677F" w:rsidRPr="00D22E0A">
        <w:rPr>
          <w:szCs w:val="24"/>
          <w:lang w:val="en-US"/>
        </w:rPr>
        <w:t xml:space="preserve"> divergent effects, </w:t>
      </w:r>
      <w:r w:rsidR="00511960">
        <w:rPr>
          <w:szCs w:val="24"/>
          <w:lang w:val="en-US"/>
        </w:rPr>
        <w:t xml:space="preserve">such </w:t>
      </w:r>
      <w:r w:rsidR="0089677F" w:rsidRPr="00D22E0A">
        <w:rPr>
          <w:szCs w:val="24"/>
          <w:lang w:val="en-US"/>
        </w:rPr>
        <w:t>as</w:t>
      </w:r>
      <w:r w:rsidR="00511960">
        <w:rPr>
          <w:szCs w:val="24"/>
          <w:lang w:val="en-US"/>
        </w:rPr>
        <w:t xml:space="preserve"> </w:t>
      </w:r>
      <w:r w:rsidR="00511960" w:rsidRPr="00D22E0A">
        <w:rPr>
          <w:szCs w:val="24"/>
          <w:lang w:val="en-US"/>
        </w:rPr>
        <w:t>cIAP2</w:t>
      </w:r>
      <w:r w:rsidR="00511960">
        <w:rPr>
          <w:szCs w:val="24"/>
          <w:lang w:val="en-US"/>
        </w:rPr>
        <w:t xml:space="preserve"> </w:t>
      </w:r>
      <w:r w:rsidR="00511960" w:rsidRPr="00D22E0A">
        <w:rPr>
          <w:szCs w:val="24"/>
          <w:lang w:val="en-US"/>
        </w:rPr>
        <w:t>upregulat</w:t>
      </w:r>
      <w:r w:rsidR="00511960">
        <w:rPr>
          <w:szCs w:val="24"/>
          <w:lang w:val="en-US"/>
        </w:rPr>
        <w:t>ion</w:t>
      </w:r>
      <w:r w:rsidR="00511960" w:rsidRPr="00D22E0A">
        <w:rPr>
          <w:szCs w:val="24"/>
          <w:lang w:val="en-US"/>
        </w:rPr>
        <w:t xml:space="preserve"> </w:t>
      </w:r>
      <w:r w:rsidR="00511960">
        <w:rPr>
          <w:szCs w:val="24"/>
          <w:lang w:val="en-US"/>
        </w:rPr>
        <w:t>leading to</w:t>
      </w:r>
      <w:r w:rsidR="00511960" w:rsidRPr="00D22E0A">
        <w:rPr>
          <w:szCs w:val="24"/>
          <w:lang w:val="en-US"/>
        </w:rPr>
        <w:t xml:space="preserve"> cell survival</w:t>
      </w:r>
      <w:r w:rsidR="00511960">
        <w:rPr>
          <w:szCs w:val="24"/>
          <w:lang w:val="en-US"/>
        </w:rPr>
        <w:t>,</w:t>
      </w:r>
      <w:r w:rsidR="0089677F" w:rsidRPr="00D22E0A">
        <w:rPr>
          <w:szCs w:val="24"/>
          <w:lang w:val="en-US"/>
        </w:rPr>
        <w:t xml:space="preserve"> </w:t>
      </w:r>
      <w:r w:rsidR="009E5D62" w:rsidRPr="00D22E0A">
        <w:rPr>
          <w:szCs w:val="24"/>
          <w:lang w:val="en-US"/>
        </w:rPr>
        <w:t xml:space="preserve">full length IAPs </w:t>
      </w:r>
      <w:r w:rsidR="009E5D62">
        <w:rPr>
          <w:szCs w:val="24"/>
          <w:lang w:val="en-US"/>
        </w:rPr>
        <w:t>structural</w:t>
      </w:r>
      <w:r>
        <w:rPr>
          <w:szCs w:val="24"/>
          <w:lang w:val="en-US"/>
        </w:rPr>
        <w:t xml:space="preserve"> i</w:t>
      </w:r>
      <w:r w:rsidR="0089677F" w:rsidRPr="00D22E0A">
        <w:rPr>
          <w:szCs w:val="24"/>
          <w:lang w:val="en-US"/>
        </w:rPr>
        <w:t>nformation is necessary.</w:t>
      </w:r>
    </w:p>
    <w:p w14:paraId="6EBC9C68" w14:textId="34FB7D9E" w:rsidR="0089677F" w:rsidRPr="00B34336" w:rsidRDefault="00FF18B0" w:rsidP="0089677F">
      <w:pPr>
        <w:rPr>
          <w:lang w:val="en-GB"/>
        </w:rPr>
      </w:pPr>
      <w:r>
        <w:rPr>
          <w:szCs w:val="24"/>
          <w:lang w:val="en-US"/>
        </w:rPr>
        <w:t>Our</w:t>
      </w:r>
      <w:r w:rsidR="00EE1211" w:rsidRPr="00EE1211">
        <w:rPr>
          <w:szCs w:val="24"/>
          <w:lang w:val="en-US"/>
        </w:rPr>
        <w:t xml:space="preserve"> aim </w:t>
      </w:r>
      <w:r>
        <w:rPr>
          <w:szCs w:val="24"/>
          <w:lang w:val="en-US"/>
        </w:rPr>
        <w:t xml:space="preserve">is </w:t>
      </w:r>
      <w:r w:rsidR="00EE1211" w:rsidRPr="00EE1211">
        <w:rPr>
          <w:szCs w:val="24"/>
          <w:lang w:val="en-US"/>
        </w:rPr>
        <w:t>to</w:t>
      </w:r>
      <w:r w:rsidR="0089677F" w:rsidRPr="00EE1211">
        <w:rPr>
          <w:szCs w:val="24"/>
          <w:lang w:val="en-US"/>
        </w:rPr>
        <w:t xml:space="preserve"> target BIR-mediated </w:t>
      </w:r>
      <w:proofErr w:type="spellStart"/>
      <w:r w:rsidR="0089677F" w:rsidRPr="00EE1211">
        <w:rPr>
          <w:szCs w:val="24"/>
          <w:lang w:val="en-US"/>
        </w:rPr>
        <w:t>onco</w:t>
      </w:r>
      <w:proofErr w:type="spellEnd"/>
      <w:r w:rsidR="0089677F" w:rsidRPr="00EE1211">
        <w:rPr>
          <w:szCs w:val="24"/>
          <w:lang w:val="en-US"/>
        </w:rPr>
        <w:t xml:space="preserve"> PPIs to (</w:t>
      </w:r>
      <w:proofErr w:type="spellStart"/>
      <w:r w:rsidR="0089677F" w:rsidRPr="00EE1211">
        <w:rPr>
          <w:szCs w:val="24"/>
          <w:lang w:val="en-US"/>
        </w:rPr>
        <w:t>i</w:t>
      </w:r>
      <w:proofErr w:type="spellEnd"/>
      <w:r w:rsidR="0089677F" w:rsidRPr="00EE1211">
        <w:rPr>
          <w:szCs w:val="24"/>
          <w:lang w:val="en-US"/>
        </w:rPr>
        <w:t>) develop/improve IAPs-targeting therapies and (ii) unravel the molecular determinants of the action of IAPs or IAPs-inhibitors.</w:t>
      </w:r>
      <w:r w:rsidR="00B34336">
        <w:rPr>
          <w:lang w:val="en-GB"/>
        </w:rPr>
        <w:t xml:space="preserve"> </w:t>
      </w:r>
      <w:r w:rsidR="00EE1211">
        <w:rPr>
          <w:szCs w:val="24"/>
          <w:lang w:val="en-US"/>
        </w:rPr>
        <w:t xml:space="preserve">We have already </w:t>
      </w:r>
      <w:r w:rsidR="00EE1211" w:rsidRPr="00D22E0A">
        <w:rPr>
          <w:szCs w:val="24"/>
          <w:lang w:val="en-US"/>
        </w:rPr>
        <w:t>identified compounds binding BIR1-mediated PPI surfaces</w:t>
      </w:r>
      <w:r w:rsidR="00B34336">
        <w:rPr>
          <w:szCs w:val="24"/>
          <w:lang w:val="en-US"/>
        </w:rPr>
        <w:t xml:space="preserve"> and we</w:t>
      </w:r>
      <w:r w:rsidR="0089677F" w:rsidRPr="00D434D5">
        <w:rPr>
          <w:lang w:val="en-GB"/>
        </w:rPr>
        <w:t xml:space="preserve"> characterized a library of more than 50 novel putative anti-cancer molecules </w:t>
      </w:r>
      <w:r w:rsidR="0089677F" w:rsidRPr="00D434D5">
        <w:rPr>
          <w:i/>
          <w:iCs/>
          <w:lang w:val="en-GB"/>
        </w:rPr>
        <w:t>in vitro</w:t>
      </w:r>
      <w:r w:rsidR="0089677F" w:rsidRPr="00D434D5">
        <w:rPr>
          <w:lang w:val="en-GB"/>
        </w:rPr>
        <w:t xml:space="preserve">, analysing the ability to bind target proteins and to induce cell death in a panel of four </w:t>
      </w:r>
      <w:proofErr w:type="spellStart"/>
      <w:r w:rsidR="0089677F" w:rsidRPr="00D434D5">
        <w:rPr>
          <w:lang w:val="en-GB"/>
        </w:rPr>
        <w:t>tumor</w:t>
      </w:r>
      <w:proofErr w:type="spellEnd"/>
      <w:r w:rsidR="0089677F" w:rsidRPr="00D434D5">
        <w:rPr>
          <w:lang w:val="en-GB"/>
        </w:rPr>
        <w:t xml:space="preserve"> cell lines (prostate cancer, triple negative adenocarcinoma, non-small cell lung cancer).</w:t>
      </w:r>
      <w:r w:rsidR="0089677F" w:rsidRPr="008D6145">
        <w:rPr>
          <w:lang w:val="en-GB"/>
        </w:rPr>
        <w:t xml:space="preserve"> We selected 2-3 candidates with best profiles to elucidate pro-death mechanisms. We are </w:t>
      </w:r>
      <w:r w:rsidR="00AF30ED">
        <w:rPr>
          <w:lang w:val="en-GB"/>
        </w:rPr>
        <w:t xml:space="preserve">currently </w:t>
      </w:r>
      <w:r w:rsidR="0089677F" w:rsidRPr="008D6145">
        <w:rPr>
          <w:lang w:val="en-GB"/>
        </w:rPr>
        <w:t>producing the recombinant form of different FL-IAP homologue</w:t>
      </w:r>
      <w:r w:rsidR="00F96627">
        <w:rPr>
          <w:lang w:val="en-GB"/>
        </w:rPr>
        <w:t>s</w:t>
      </w:r>
      <w:r w:rsidR="0089677F" w:rsidRPr="008D6145">
        <w:rPr>
          <w:lang w:val="en-GB"/>
        </w:rPr>
        <w:t xml:space="preserve"> and protein partners as TRAF2 and TAB1</w:t>
      </w:r>
      <w:r w:rsidR="00F96627">
        <w:rPr>
          <w:lang w:val="en-GB"/>
        </w:rPr>
        <w:t>, for biophysical and biochemical investigations</w:t>
      </w:r>
      <w:r w:rsidR="0089677F" w:rsidRPr="008D6145">
        <w:rPr>
          <w:lang w:val="en-GB"/>
        </w:rPr>
        <w:t>.</w:t>
      </w:r>
      <w:r w:rsidR="004E6F10">
        <w:rPr>
          <w:szCs w:val="24"/>
          <w:lang w:val="en-US"/>
        </w:rPr>
        <w:t xml:space="preserve"> </w:t>
      </w:r>
      <w:r w:rsidR="0089677F" w:rsidRPr="00D22E0A">
        <w:rPr>
          <w:lang w:val="en-GB"/>
        </w:rPr>
        <w:t>The modulation of pro-survival complexes regulating the NF-</w:t>
      </w:r>
      <w:r w:rsidR="0089677F" w:rsidRPr="00D22E0A">
        <w:t>κ</w:t>
      </w:r>
      <w:r w:rsidR="0089677F" w:rsidRPr="00D22E0A">
        <w:rPr>
          <w:lang w:val="en-GB"/>
        </w:rPr>
        <w:t xml:space="preserve">B pathway, as the ones mediated by IAPs, can be the strategy to overcome cases of resistance to current IAPs-targeting </w:t>
      </w:r>
      <w:proofErr w:type="spellStart"/>
      <w:r w:rsidR="0089677F" w:rsidRPr="00D22E0A">
        <w:rPr>
          <w:lang w:val="en-GB"/>
        </w:rPr>
        <w:t>chemotherapics</w:t>
      </w:r>
      <w:proofErr w:type="spellEnd"/>
      <w:r w:rsidR="00AF30ED">
        <w:rPr>
          <w:lang w:val="en-GB"/>
        </w:rPr>
        <w:t>.</w:t>
      </w:r>
    </w:p>
    <w:p w14:paraId="3092DE5F" w14:textId="082443FE" w:rsidR="00D57B49" w:rsidRDefault="00D57B49" w:rsidP="00555FE0">
      <w:pPr>
        <w:rPr>
          <w:lang w:val="en-US"/>
        </w:rPr>
      </w:pPr>
    </w:p>
    <w:p w14:paraId="06F42D60" w14:textId="41FFBF7B" w:rsidR="00DC5B5F" w:rsidRPr="009E5D62" w:rsidRDefault="00DC5B5F" w:rsidP="00DC5B5F">
      <w:r>
        <w:t>1.</w:t>
      </w:r>
      <w:r>
        <w:tab/>
        <w:t xml:space="preserve">Erba, F., et al. </w:t>
      </w:r>
      <w:proofErr w:type="spellStart"/>
      <w:r w:rsidRPr="00DC5B5F">
        <w:rPr>
          <w:i/>
          <w:iCs/>
        </w:rPr>
        <w:t>Biomol</w:t>
      </w:r>
      <w:proofErr w:type="spellEnd"/>
      <w:r w:rsidRPr="00DC5B5F">
        <w:rPr>
          <w:i/>
          <w:iCs/>
        </w:rPr>
        <w:t xml:space="preserve"> Concepts</w:t>
      </w:r>
      <w:r w:rsidRPr="00DC5B5F">
        <w:t xml:space="preserve">. </w:t>
      </w:r>
      <w:r w:rsidRPr="009E5D62">
        <w:rPr>
          <w:b/>
          <w:bCs/>
        </w:rPr>
        <w:t>14(1)</w:t>
      </w:r>
      <w:r>
        <w:t>, (</w:t>
      </w:r>
      <w:r w:rsidRPr="009E5D62">
        <w:t>2023)</w:t>
      </w:r>
      <w:r w:rsidRPr="009E5D62">
        <w:rPr>
          <w:b/>
          <w:bCs/>
        </w:rPr>
        <w:t>.</w:t>
      </w:r>
    </w:p>
    <w:p w14:paraId="607D660F" w14:textId="78E618CA" w:rsidR="00DC5B5F" w:rsidRPr="009E5D62" w:rsidRDefault="00DC5B5F" w:rsidP="00DC5B5F">
      <w:r w:rsidRPr="00DC5B5F">
        <w:t>2.</w:t>
      </w:r>
      <w:r w:rsidRPr="00DC5B5F">
        <w:tab/>
        <w:t xml:space="preserve">Fiore, M., et al. </w:t>
      </w:r>
      <w:proofErr w:type="spellStart"/>
      <w:r w:rsidRPr="009E5D62">
        <w:rPr>
          <w:i/>
          <w:iCs/>
        </w:rPr>
        <w:t>Molecules</w:t>
      </w:r>
      <w:proofErr w:type="spellEnd"/>
      <w:r w:rsidRPr="009E5D62">
        <w:t xml:space="preserve">, </w:t>
      </w:r>
      <w:r w:rsidRPr="009E5D62">
        <w:rPr>
          <w:b/>
          <w:bCs/>
        </w:rPr>
        <w:t>28(1)</w:t>
      </w:r>
      <w:r w:rsidRPr="009E5D62">
        <w:t xml:space="preserve">, 446, (2023). </w:t>
      </w:r>
    </w:p>
    <w:p w14:paraId="45C13167" w14:textId="5FBA5DEA" w:rsidR="00DC5B5F" w:rsidRPr="00DC5B5F" w:rsidRDefault="00DC5B5F" w:rsidP="00DC5B5F">
      <w:pPr>
        <w:rPr>
          <w:lang w:val="en-GB"/>
        </w:rPr>
      </w:pPr>
      <w:r w:rsidRPr="00DC5B5F">
        <w:rPr>
          <w:lang w:val="en-GB"/>
        </w:rPr>
        <w:t>3.</w:t>
      </w:r>
      <w:r w:rsidRPr="00DC5B5F">
        <w:rPr>
          <w:lang w:val="en-GB"/>
        </w:rPr>
        <w:tab/>
        <w:t>Cossu</w:t>
      </w:r>
      <w:r w:rsidR="00B83A00">
        <w:rPr>
          <w:lang w:val="en-GB"/>
        </w:rPr>
        <w:t>,</w:t>
      </w:r>
      <w:r w:rsidRPr="00DC5B5F">
        <w:rPr>
          <w:lang w:val="en-GB"/>
        </w:rPr>
        <w:t xml:space="preserve"> F.</w:t>
      </w:r>
      <w:r w:rsidR="00B83A00">
        <w:rPr>
          <w:lang w:val="en-GB"/>
        </w:rPr>
        <w:t>,</w:t>
      </w:r>
      <w:r w:rsidRPr="00DC5B5F">
        <w:rPr>
          <w:lang w:val="en-GB"/>
        </w:rPr>
        <w:t xml:space="preserve"> </w:t>
      </w:r>
      <w:proofErr w:type="spellStart"/>
      <w:r w:rsidRPr="00DC5B5F">
        <w:rPr>
          <w:i/>
          <w:iCs/>
          <w:lang w:val="en-GB"/>
        </w:rPr>
        <w:t>Comput</w:t>
      </w:r>
      <w:proofErr w:type="spellEnd"/>
      <w:r w:rsidRPr="00DC5B5F">
        <w:rPr>
          <w:i/>
          <w:iCs/>
          <w:lang w:val="en-GB"/>
        </w:rPr>
        <w:t xml:space="preserve"> Struct </w:t>
      </w:r>
      <w:proofErr w:type="spellStart"/>
      <w:r w:rsidRPr="00DC5B5F">
        <w:rPr>
          <w:i/>
          <w:iCs/>
          <w:lang w:val="en-GB"/>
        </w:rPr>
        <w:t>Biotechnol</w:t>
      </w:r>
      <w:proofErr w:type="spellEnd"/>
      <w:r w:rsidRPr="00DC5B5F">
        <w:rPr>
          <w:i/>
          <w:iCs/>
          <w:lang w:val="en-GB"/>
        </w:rPr>
        <w:t xml:space="preserve"> J.</w:t>
      </w:r>
      <w:r w:rsidRPr="00DC5B5F">
        <w:rPr>
          <w:lang w:val="en-GB"/>
        </w:rPr>
        <w:t xml:space="preserve"> </w:t>
      </w:r>
      <w:r w:rsidRPr="00DC5B5F">
        <w:rPr>
          <w:b/>
          <w:bCs/>
          <w:lang w:val="en-GB"/>
        </w:rPr>
        <w:t>19</w:t>
      </w:r>
      <w:r>
        <w:rPr>
          <w:lang w:val="en-GB"/>
        </w:rPr>
        <w:t xml:space="preserve">, </w:t>
      </w:r>
      <w:r w:rsidRPr="00DC5B5F">
        <w:rPr>
          <w:lang w:val="en-GB"/>
        </w:rPr>
        <w:t>6366-6374</w:t>
      </w:r>
      <w:r>
        <w:rPr>
          <w:lang w:val="en-GB"/>
        </w:rPr>
        <w:t>, (</w:t>
      </w:r>
      <w:r w:rsidRPr="00DC5B5F">
        <w:rPr>
          <w:lang w:val="en-GB"/>
        </w:rPr>
        <w:t>2021</w:t>
      </w:r>
      <w:r>
        <w:rPr>
          <w:lang w:val="en-GB"/>
        </w:rPr>
        <w:t>)</w:t>
      </w:r>
      <w:r w:rsidRPr="00DC5B5F">
        <w:rPr>
          <w:lang w:val="en-GB"/>
        </w:rPr>
        <w:t xml:space="preserve">. </w:t>
      </w:r>
    </w:p>
    <w:p w14:paraId="1F912219" w14:textId="79C831D4" w:rsidR="00DC5B5F" w:rsidRPr="00DC5B5F" w:rsidRDefault="00DC5B5F" w:rsidP="00DC5B5F">
      <w:pPr>
        <w:rPr>
          <w:lang w:val="en-GB"/>
        </w:rPr>
      </w:pPr>
      <w:r w:rsidRPr="00DC5B5F">
        <w:rPr>
          <w:lang w:val="en-GB"/>
        </w:rPr>
        <w:t>4.</w:t>
      </w:r>
      <w:r w:rsidRPr="00DC5B5F">
        <w:rPr>
          <w:lang w:val="en-GB"/>
        </w:rPr>
        <w:tab/>
        <w:t>Cossu</w:t>
      </w:r>
      <w:r w:rsidR="00B83A00">
        <w:rPr>
          <w:lang w:val="en-GB"/>
        </w:rPr>
        <w:t>,</w:t>
      </w:r>
      <w:r w:rsidRPr="00DC5B5F">
        <w:rPr>
          <w:lang w:val="en-GB"/>
        </w:rPr>
        <w:t xml:space="preserve"> F</w:t>
      </w:r>
      <w:r w:rsidR="00B83A00">
        <w:rPr>
          <w:lang w:val="en-GB"/>
        </w:rPr>
        <w:t>.</w:t>
      </w:r>
      <w:r w:rsidRPr="00DC5B5F">
        <w:rPr>
          <w:lang w:val="en-GB"/>
        </w:rPr>
        <w:t xml:space="preserve">, </w:t>
      </w:r>
      <w:r w:rsidRPr="00DC5B5F">
        <w:rPr>
          <w:i/>
          <w:iCs/>
          <w:lang w:val="en-GB"/>
        </w:rPr>
        <w:t xml:space="preserve">Journal of Chemical Information and </w:t>
      </w:r>
      <w:proofErr w:type="spellStart"/>
      <w:r w:rsidRPr="00DC5B5F">
        <w:rPr>
          <w:i/>
          <w:iCs/>
          <w:lang w:val="en-GB"/>
        </w:rPr>
        <w:t>Modeling</w:t>
      </w:r>
      <w:proofErr w:type="spellEnd"/>
      <w:r w:rsidRPr="00DC5B5F">
        <w:rPr>
          <w:lang w:val="en-GB"/>
        </w:rPr>
        <w:t xml:space="preserve"> </w:t>
      </w:r>
      <w:r w:rsidRPr="00DC5B5F">
        <w:rPr>
          <w:b/>
          <w:bCs/>
          <w:lang w:val="en-GB"/>
        </w:rPr>
        <w:t>60 (10)</w:t>
      </w:r>
      <w:r w:rsidRPr="00DC5B5F">
        <w:rPr>
          <w:lang w:val="en-GB"/>
        </w:rPr>
        <w:t>, 5036-5044</w:t>
      </w:r>
      <w:r>
        <w:rPr>
          <w:lang w:val="en-GB"/>
        </w:rPr>
        <w:t>, (</w:t>
      </w:r>
      <w:r w:rsidRPr="00DC5B5F">
        <w:rPr>
          <w:lang w:val="en-GB"/>
        </w:rPr>
        <w:t>2020</w:t>
      </w:r>
      <w:r>
        <w:rPr>
          <w:lang w:val="en-GB"/>
        </w:rPr>
        <w:t>)</w:t>
      </w:r>
      <w:r w:rsidRPr="00DC5B5F">
        <w:rPr>
          <w:lang w:val="en-GB"/>
        </w:rPr>
        <w:t xml:space="preserve">. </w:t>
      </w:r>
    </w:p>
    <w:p w14:paraId="775947FC" w14:textId="26C1F45C" w:rsidR="00DC5B5F" w:rsidRPr="00DC5B5F" w:rsidRDefault="00DC5B5F" w:rsidP="00DC5B5F">
      <w:pPr>
        <w:rPr>
          <w:lang w:val="en-GB"/>
        </w:rPr>
      </w:pPr>
      <w:r w:rsidRPr="00DC5B5F">
        <w:rPr>
          <w:lang w:val="en-GB"/>
        </w:rPr>
        <w:t>5.</w:t>
      </w:r>
      <w:r w:rsidRPr="00DC5B5F">
        <w:rPr>
          <w:lang w:val="en-GB"/>
        </w:rPr>
        <w:tab/>
        <w:t>Cossu</w:t>
      </w:r>
      <w:r w:rsidR="00B83A00">
        <w:rPr>
          <w:lang w:val="en-GB"/>
        </w:rPr>
        <w:t>,</w:t>
      </w:r>
      <w:r w:rsidRPr="00DC5B5F">
        <w:rPr>
          <w:lang w:val="en-GB"/>
        </w:rPr>
        <w:t xml:space="preserve"> F</w:t>
      </w:r>
      <w:r w:rsidR="00B83A00">
        <w:rPr>
          <w:lang w:val="en-GB"/>
        </w:rPr>
        <w:t>.</w:t>
      </w:r>
      <w:r w:rsidRPr="00DC5B5F">
        <w:rPr>
          <w:lang w:val="en-GB"/>
        </w:rPr>
        <w:t xml:space="preserve"> and Sorrentino</w:t>
      </w:r>
      <w:r w:rsidR="00B83A00">
        <w:rPr>
          <w:lang w:val="en-GB"/>
        </w:rPr>
        <w:t>,</w:t>
      </w:r>
      <w:r w:rsidRPr="00DC5B5F">
        <w:rPr>
          <w:lang w:val="en-GB"/>
        </w:rPr>
        <w:t xml:space="preserve"> L</w:t>
      </w:r>
      <w:r w:rsidR="00B83A00">
        <w:rPr>
          <w:lang w:val="en-GB"/>
        </w:rPr>
        <w:t>.</w:t>
      </w:r>
      <w:r w:rsidRPr="00DC5B5F">
        <w:rPr>
          <w:lang w:val="en-GB"/>
        </w:rPr>
        <w:t xml:space="preserve">, </w:t>
      </w:r>
      <w:proofErr w:type="spellStart"/>
      <w:r w:rsidRPr="00DC5B5F">
        <w:rPr>
          <w:i/>
          <w:iCs/>
          <w:lang w:val="en-GB"/>
        </w:rPr>
        <w:t>ChemistryOpen</w:t>
      </w:r>
      <w:proofErr w:type="spellEnd"/>
      <w:r w:rsidRPr="00DC5B5F">
        <w:rPr>
          <w:lang w:val="en-GB"/>
        </w:rPr>
        <w:t xml:space="preserve">. </w:t>
      </w:r>
      <w:r>
        <w:rPr>
          <w:lang w:val="en-GB"/>
        </w:rPr>
        <w:t>(</w:t>
      </w:r>
      <w:r w:rsidRPr="00DC5B5F">
        <w:rPr>
          <w:lang w:val="en-GB"/>
        </w:rPr>
        <w:t>2019</w:t>
      </w:r>
      <w:r>
        <w:rPr>
          <w:lang w:val="en-GB"/>
        </w:rPr>
        <w:t>)</w:t>
      </w:r>
      <w:r w:rsidRPr="00DC5B5F">
        <w:rPr>
          <w:lang w:val="en-GB"/>
        </w:rPr>
        <w:t xml:space="preserve">. </w:t>
      </w:r>
    </w:p>
    <w:sectPr w:rsidR="00DC5B5F" w:rsidRPr="00DC5B5F" w:rsidSect="00FD6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C0A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52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205xx975r0f9e5xxpvwfxivw0pra5epfw2&quot;&gt;My EndNote Library&lt;record-ids&gt;&lt;item&gt;39&lt;/item&gt;&lt;item&gt;40&lt;/item&gt;&lt;/record-ids&gt;&lt;/item&gt;&lt;/Libraries&gt;"/>
  </w:docVars>
  <w:rsids>
    <w:rsidRoot w:val="00791D79"/>
    <w:rsid w:val="000510F1"/>
    <w:rsid w:val="00123143"/>
    <w:rsid w:val="001D3FB6"/>
    <w:rsid w:val="002B32B4"/>
    <w:rsid w:val="0035285C"/>
    <w:rsid w:val="00370CA8"/>
    <w:rsid w:val="00372A26"/>
    <w:rsid w:val="003B26A9"/>
    <w:rsid w:val="003F16EC"/>
    <w:rsid w:val="0043516B"/>
    <w:rsid w:val="00461754"/>
    <w:rsid w:val="0048406A"/>
    <w:rsid w:val="004E6F10"/>
    <w:rsid w:val="004F7C90"/>
    <w:rsid w:val="00511960"/>
    <w:rsid w:val="00550445"/>
    <w:rsid w:val="00555FE0"/>
    <w:rsid w:val="00585029"/>
    <w:rsid w:val="005E018C"/>
    <w:rsid w:val="005F2BA4"/>
    <w:rsid w:val="00646550"/>
    <w:rsid w:val="006F0E18"/>
    <w:rsid w:val="00763EF4"/>
    <w:rsid w:val="00791D79"/>
    <w:rsid w:val="00795BD2"/>
    <w:rsid w:val="0089677F"/>
    <w:rsid w:val="00897C4C"/>
    <w:rsid w:val="009246D5"/>
    <w:rsid w:val="00932A47"/>
    <w:rsid w:val="009722E5"/>
    <w:rsid w:val="00982871"/>
    <w:rsid w:val="0098361F"/>
    <w:rsid w:val="009B5884"/>
    <w:rsid w:val="009E5D62"/>
    <w:rsid w:val="00AF30ED"/>
    <w:rsid w:val="00B14A70"/>
    <w:rsid w:val="00B27A46"/>
    <w:rsid w:val="00B34336"/>
    <w:rsid w:val="00B83A00"/>
    <w:rsid w:val="00D04B2F"/>
    <w:rsid w:val="00D434D5"/>
    <w:rsid w:val="00D57B49"/>
    <w:rsid w:val="00DC5B5F"/>
    <w:rsid w:val="00DE4376"/>
    <w:rsid w:val="00E63146"/>
    <w:rsid w:val="00EE1211"/>
    <w:rsid w:val="00F05DC9"/>
    <w:rsid w:val="00F80F4F"/>
    <w:rsid w:val="00F96627"/>
    <w:rsid w:val="00FD6772"/>
    <w:rsid w:val="00FE42A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F64234"/>
  <w15:docId w15:val="{C5AAAE0C-C7A3-1640-831A-BFCBCBB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1D79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1D79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paragraph" w:customStyle="1" w:styleId="BATitle">
    <w:name w:val="BA_Title"/>
    <w:basedOn w:val="Normal"/>
    <w:next w:val="Normal"/>
    <w:rsid w:val="00555FE0"/>
    <w:pPr>
      <w:spacing w:before="720" w:after="360" w:line="480" w:lineRule="auto"/>
      <w:jc w:val="center"/>
    </w:pPr>
    <w:rPr>
      <w:rFonts w:eastAsia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Normal"/>
    <w:rsid w:val="00555FE0"/>
    <w:pPr>
      <w:spacing w:after="240" w:line="480" w:lineRule="auto"/>
      <w:jc w:val="center"/>
    </w:pPr>
    <w:rPr>
      <w:rFonts w:ascii="Times" w:eastAsia="Times New Roman" w:hAnsi="Times"/>
      <w:i/>
      <w:szCs w:val="20"/>
      <w:lang w:val="en-US"/>
    </w:rPr>
  </w:style>
  <w:style w:type="character" w:styleId="Hyperlink">
    <w:name w:val="Hyperlink"/>
    <w:uiPriority w:val="99"/>
    <w:unhideWhenUsed/>
    <w:rsid w:val="00555FE0"/>
    <w:rPr>
      <w:color w:val="0000FF"/>
      <w:u w:val="single"/>
    </w:rPr>
  </w:style>
  <w:style w:type="paragraph" w:customStyle="1" w:styleId="EndNoteBibliographyTitle">
    <w:name w:val="EndNote Bibliography Title"/>
    <w:basedOn w:val="Normal"/>
    <w:rsid w:val="00585029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585029"/>
    <w:pPr>
      <w:spacing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cp:lastModifiedBy>VINCENZO MARTORANA</cp:lastModifiedBy>
  <cp:revision>2</cp:revision>
  <cp:lastPrinted>2012-02-08T16:13:00Z</cp:lastPrinted>
  <dcterms:created xsi:type="dcterms:W3CDTF">2024-10-02T14:38:00Z</dcterms:created>
  <dcterms:modified xsi:type="dcterms:W3CDTF">2024-10-02T14:38:00Z</dcterms:modified>
</cp:coreProperties>
</file>