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95F1F" w14:textId="0A70D73E" w:rsidR="0036406C" w:rsidRPr="00F3084A" w:rsidRDefault="0036406C" w:rsidP="0036406C">
      <w:pPr>
        <w:jc w:val="center"/>
        <w:rPr>
          <w:b/>
          <w:bCs/>
          <w:u w:val="single"/>
          <w:lang w:val="en-US"/>
        </w:rPr>
      </w:pPr>
      <w:r w:rsidRPr="00F3084A">
        <w:rPr>
          <w:b/>
          <w:bCs/>
          <w:u w:val="single"/>
          <w:lang w:val="en-US"/>
        </w:rPr>
        <w:t>I-PHOQS for Future Research and Innovation (R&amp;I)</w:t>
      </w:r>
    </w:p>
    <w:p w14:paraId="4C5F6512" w14:textId="435FEA16" w:rsidR="002B4F9F" w:rsidRDefault="0036406C" w:rsidP="0036406C">
      <w:pPr>
        <w:jc w:val="both"/>
      </w:pPr>
      <w:bookmarkStart w:id="0" w:name="_Hlk189474252"/>
      <w:r w:rsidRPr="002B4F9F">
        <w:rPr>
          <w:b/>
          <w:bCs/>
        </w:rPr>
        <w:t>I</w:t>
      </w:r>
      <w:r w:rsidRPr="005119D4">
        <w:rPr>
          <w:b/>
          <w:bCs/>
        </w:rPr>
        <w:t>-PHOQS for Future R&amp;I</w:t>
      </w:r>
      <w:r>
        <w:t xml:space="preserve"> </w:t>
      </w:r>
      <w:bookmarkEnd w:id="0"/>
      <w:r w:rsidR="00F3084A">
        <w:t>definisce la</w:t>
      </w:r>
      <w:r w:rsidRPr="0036406C">
        <w:t xml:space="preserve"> rete di interazioni tra </w:t>
      </w:r>
      <w:r w:rsidR="00F3084A">
        <w:t>l’</w:t>
      </w:r>
      <w:r w:rsidRPr="0036406C">
        <w:t>infrastruttur</w:t>
      </w:r>
      <w:r w:rsidR="00F3084A">
        <w:t>a</w:t>
      </w:r>
      <w:r w:rsidRPr="0036406C">
        <w:t xml:space="preserve"> di ricerca</w:t>
      </w:r>
      <w:r w:rsidR="00F3084A">
        <w:t xml:space="preserve"> I-PHOQS</w:t>
      </w:r>
      <w:r w:rsidRPr="0036406C">
        <w:t xml:space="preserve">, </w:t>
      </w:r>
      <w:r w:rsidR="00F3084A">
        <w:t xml:space="preserve">le </w:t>
      </w:r>
      <w:r w:rsidRPr="0036406C">
        <w:t xml:space="preserve">imprese e </w:t>
      </w:r>
      <w:r w:rsidR="00F3084A">
        <w:t xml:space="preserve">le </w:t>
      </w:r>
      <w:r w:rsidRPr="0036406C">
        <w:t xml:space="preserve">progettualità PNRR, </w:t>
      </w:r>
      <w:r w:rsidR="002B4F9F" w:rsidRPr="005119D4">
        <w:t>con un forte orientamento alla ricerca scientifica e alle sue applicazioni</w:t>
      </w:r>
      <w:r w:rsidR="002B4F9F" w:rsidRPr="0036406C">
        <w:t xml:space="preserve"> (TRL 5-6)</w:t>
      </w:r>
      <w:r w:rsidR="00F3084A">
        <w:t>. Tra le competenze “core” di I-PHOQS spiccano le</w:t>
      </w:r>
      <w:r w:rsidR="002B4F9F">
        <w:t xml:space="preserve"> </w:t>
      </w:r>
      <w:r w:rsidR="00F3084A" w:rsidRPr="00F3084A">
        <w:rPr>
          <w:b/>
          <w:bCs/>
        </w:rPr>
        <w:t>Tecnologie Quantistiche (QT)</w:t>
      </w:r>
      <w:r w:rsidR="00F3084A">
        <w:t xml:space="preserve"> per le quali esprime una</w:t>
      </w:r>
      <w:r w:rsidR="00BC5946">
        <w:t xml:space="preserve"> articolata</w:t>
      </w:r>
      <w:r w:rsidR="00F3084A">
        <w:t xml:space="preserve"> filiera che alimenta tutte le principali piattaforme delle QT</w:t>
      </w:r>
      <w:r w:rsidR="00BC5946">
        <w:t xml:space="preserve"> e che si combinano con le competenze in </w:t>
      </w:r>
      <w:r w:rsidR="00BC5946" w:rsidRPr="00BC5946">
        <w:rPr>
          <w:b/>
          <w:bCs/>
        </w:rPr>
        <w:t>Intelligenza Artificiale</w:t>
      </w:r>
      <w:r w:rsidR="00BC5946">
        <w:t xml:space="preserve"> sviluppate in altri Progetti PNRR </w:t>
      </w:r>
      <w:r w:rsidR="00F3084A">
        <w:t xml:space="preserve">. Le altre principali competenze sono espresse </w:t>
      </w:r>
      <w:r w:rsidR="00BC5946">
        <w:t xml:space="preserve">dalla </w:t>
      </w:r>
      <w:r w:rsidR="00BC5946" w:rsidRPr="00BC5946">
        <w:rPr>
          <w:b/>
          <w:bCs/>
        </w:rPr>
        <w:t xml:space="preserve">Fotonica </w:t>
      </w:r>
      <w:r w:rsidR="00BC5946">
        <w:t xml:space="preserve">ed i </w:t>
      </w:r>
      <w:r w:rsidR="00BC5946" w:rsidRPr="00BC5946">
        <w:rPr>
          <w:b/>
          <w:bCs/>
        </w:rPr>
        <w:t>Materiali avanzati</w:t>
      </w:r>
      <w:r w:rsidR="002B4F9F">
        <w:t xml:space="preserve">, </w:t>
      </w:r>
      <w:r w:rsidRPr="0036406C">
        <w:t xml:space="preserve">con impatti trasversali su </w:t>
      </w:r>
      <w:r w:rsidRPr="002B4F9F">
        <w:rPr>
          <w:b/>
          <w:bCs/>
        </w:rPr>
        <w:t>energia</w:t>
      </w:r>
      <w:r w:rsidRPr="0036406C">
        <w:t xml:space="preserve">, </w:t>
      </w:r>
      <w:r w:rsidRPr="002B4F9F">
        <w:rPr>
          <w:b/>
          <w:bCs/>
        </w:rPr>
        <w:t>salute</w:t>
      </w:r>
      <w:r w:rsidRPr="0036406C">
        <w:t xml:space="preserve"> e </w:t>
      </w:r>
      <w:r w:rsidRPr="002B4F9F">
        <w:rPr>
          <w:b/>
          <w:bCs/>
        </w:rPr>
        <w:t>sostenibilità</w:t>
      </w:r>
      <w:r w:rsidRPr="0036406C">
        <w:t xml:space="preserve">. L’approccio si basa su una strategia di integrazione con reti infrastrutturali europee e sulla sostenibilità scientifica ed economica nel lungo periodo. </w:t>
      </w:r>
    </w:p>
    <w:p w14:paraId="118D0A06" w14:textId="1A8F5DEE" w:rsidR="00EF23FC" w:rsidRDefault="002B4F9F" w:rsidP="0036406C">
      <w:pPr>
        <w:jc w:val="both"/>
      </w:pPr>
      <w:r w:rsidRPr="005119D4">
        <w:t xml:space="preserve">Seguendo un modello di </w:t>
      </w:r>
      <w:r w:rsidRPr="002B4F9F">
        <w:rPr>
          <w:b/>
          <w:bCs/>
        </w:rPr>
        <w:t>Development Accelerator</w:t>
      </w:r>
      <w:r w:rsidRPr="005119D4">
        <w:t xml:space="preserve">, </w:t>
      </w:r>
      <w:r w:rsidRPr="002B4F9F">
        <w:t xml:space="preserve">I-PHOQS for Future R&amp;I </w:t>
      </w:r>
      <w:r w:rsidRPr="005119D4">
        <w:t>favorisce il trasferimento tecnologico e l’industrializzazione dell’innovazione nei settori</w:t>
      </w:r>
      <w:r>
        <w:t xml:space="preserve"> di riferimento. </w:t>
      </w:r>
    </w:p>
    <w:p w14:paraId="71C88A24" w14:textId="7E63E2EA" w:rsidR="005119D4" w:rsidRDefault="005119D4" w:rsidP="0036406C">
      <w:pPr>
        <w:jc w:val="both"/>
      </w:pPr>
      <w:r w:rsidRPr="005119D4">
        <w:t xml:space="preserve">Le pubblicazioni scientifiche coprono </w:t>
      </w:r>
      <w:r w:rsidR="002B4F9F" w:rsidRPr="00EF23FC">
        <w:t xml:space="preserve">un ampio spettro di </w:t>
      </w:r>
      <w:r w:rsidR="002B4F9F" w:rsidRPr="002B4F9F">
        <w:rPr>
          <w:b/>
          <w:bCs/>
        </w:rPr>
        <w:t>ambiti disciplinari</w:t>
      </w:r>
      <w:r w:rsidR="002B4F9F" w:rsidRPr="00EF23FC">
        <w:t>,</w:t>
      </w:r>
      <w:r w:rsidR="002B4F9F" w:rsidRPr="005119D4">
        <w:t xml:space="preserve"> </w:t>
      </w:r>
      <w:r w:rsidR="002B4F9F" w:rsidRPr="00EF23FC">
        <w:t>tra cui fisica teorica e sperimentale, fotonica, tecnologie quantistiche, scienze dei materiali, chimica avanzata, intelligenza artificiale, ingegneria elettronica e delle telecomunicazioni, energie rinnovabili, biotecnologie e neuroscienze</w:t>
      </w:r>
      <w:r w:rsidRPr="005119D4">
        <w:t>.</w:t>
      </w:r>
    </w:p>
    <w:sectPr w:rsidR="005119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6C"/>
    <w:rsid w:val="000F269B"/>
    <w:rsid w:val="002258B4"/>
    <w:rsid w:val="002B4F9F"/>
    <w:rsid w:val="0036406C"/>
    <w:rsid w:val="005119D4"/>
    <w:rsid w:val="00BC5946"/>
    <w:rsid w:val="00C90C51"/>
    <w:rsid w:val="00EF23FC"/>
    <w:rsid w:val="00F3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C0AD"/>
  <w15:chartTrackingRefBased/>
  <w15:docId w15:val="{C953435C-F9F6-4CD3-88B3-3345E58A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64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4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40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4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4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4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4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4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4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4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4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6406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406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640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40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40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40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4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64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4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4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64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40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6406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6406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4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6406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640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FONTANELLI</dc:creator>
  <cp:keywords/>
  <dc:description/>
  <cp:lastModifiedBy>PAOLO DE NATALE</cp:lastModifiedBy>
  <cp:revision>2</cp:revision>
  <dcterms:created xsi:type="dcterms:W3CDTF">2025-02-03T21:02:00Z</dcterms:created>
  <dcterms:modified xsi:type="dcterms:W3CDTF">2025-02-03T21:02:00Z</dcterms:modified>
</cp:coreProperties>
</file>